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BE" w:rsidRDefault="00337BBE" w:rsidP="00337BBE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Б2.У.1 </w:t>
      </w:r>
      <w:proofErr w:type="spellStart"/>
      <w:r>
        <w:rPr>
          <w:b/>
          <w:color w:val="000000"/>
        </w:rPr>
        <w:t>Редакторско</w:t>
      </w:r>
      <w:proofErr w:type="spellEnd"/>
      <w:r>
        <w:rPr>
          <w:b/>
          <w:color w:val="000000"/>
        </w:rPr>
        <w:t>-корректорская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1. Место дисциплины в структуре основной образовательной программы, в модульной структуре ООП</w:t>
      </w:r>
    </w:p>
    <w:p w:rsidR="00337BBE" w:rsidRDefault="00337BBE" w:rsidP="00337BBE">
      <w:pPr>
        <w:pStyle w:val="a3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Учебная практика «</w:t>
      </w:r>
      <w:proofErr w:type="spellStart"/>
      <w:r>
        <w:rPr>
          <w:color w:val="000000"/>
        </w:rPr>
        <w:t>Редакторско</w:t>
      </w:r>
      <w:proofErr w:type="spellEnd"/>
      <w:r>
        <w:rPr>
          <w:color w:val="000000"/>
        </w:rPr>
        <w:t xml:space="preserve">-корректорская» является составной частью системы непрерывной учебно-педагогический практики на филологическом факультете, в ходе которой студенты получают и совершенствуют полученные ранее навыки, осваивают специфику работы по профилю специализации, продолжают формирование профессионального типа мышления, пополняют багаж творческих достижений. К исходным требованиям, необходимым для изучения этой дисциплины, относятся знания, умения и виды деятельности, сформированные в процессе изучения дисциплин «Русский язык», «Русский язык и культура речи», «Практикум по орфографии и пунктуации». </w:t>
      </w:r>
    </w:p>
    <w:p w:rsidR="00337BBE" w:rsidRDefault="00337BBE" w:rsidP="00337BBE">
      <w:pPr>
        <w:pStyle w:val="a3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2. Цели изучения дисциплины </w:t>
      </w:r>
      <w:r>
        <w:rPr>
          <w:color w:val="000000"/>
        </w:rPr>
        <w:t xml:space="preserve">– формирование у студентов практических навыков редакторской и корректорской работы, техники применения корректорских знаков, умения работать с текстами и их элементами, чтения корректуры, использования справочной литературы. </w:t>
      </w:r>
    </w:p>
    <w:p w:rsidR="00337BBE" w:rsidRDefault="00337BBE" w:rsidP="00337BBE">
      <w:pPr>
        <w:pStyle w:val="a3"/>
        <w:tabs>
          <w:tab w:val="left" w:pos="1134"/>
        </w:tabs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3. Структура дисциплины</w:t>
      </w:r>
    </w:p>
    <w:p w:rsidR="00337BBE" w:rsidRDefault="00337BBE" w:rsidP="00337BBE">
      <w:pPr>
        <w:pStyle w:val="a3"/>
        <w:tabs>
          <w:tab w:val="left" w:pos="1134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Учебный материал дисциплины представлен следующими модулями: </w:t>
      </w:r>
    </w:p>
    <w:p w:rsidR="00337BBE" w:rsidRDefault="00337BBE" w:rsidP="00337BBE">
      <w:pPr>
        <w:pStyle w:val="a3"/>
        <w:tabs>
          <w:tab w:val="left" w:pos="1134"/>
        </w:tabs>
        <w:ind w:firstLine="709"/>
        <w:jc w:val="both"/>
        <w:rPr>
          <w:b/>
          <w:color w:val="000000"/>
        </w:rPr>
      </w:pPr>
      <w:r>
        <w:rPr>
          <w:color w:val="000000"/>
        </w:rPr>
        <w:t>Модуль 1: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Редактирование и корректура текста.</w:t>
      </w:r>
      <w:r>
        <w:rPr>
          <w:color w:val="000000"/>
        </w:rPr>
        <w:t xml:space="preserve"> Знаки корректорской правки и их применение.</w:t>
      </w:r>
    </w:p>
    <w:p w:rsidR="00337BBE" w:rsidRDefault="00337BBE" w:rsidP="00337BBE">
      <w:pPr>
        <w:pStyle w:val="a3"/>
        <w:tabs>
          <w:tab w:val="left" w:pos="1134"/>
        </w:tabs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Модуль 2: </w:t>
      </w:r>
      <w:r>
        <w:rPr>
          <w:b/>
          <w:i/>
          <w:color w:val="000000"/>
        </w:rPr>
        <w:t>Чтение корректорской правки.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Рабочая рецензия на авторский текстовый оригинал. Аннотация на авторский текстовый оригинал. 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ru-RU"/>
        </w:rPr>
        <w:t>4</w:t>
      </w:r>
      <w:r>
        <w:rPr>
          <w:b/>
          <w:bCs/>
          <w:i/>
          <w:iCs/>
          <w:color w:val="000000"/>
        </w:rPr>
        <w:t>. Общая трудоемкость дисциплины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bCs/>
          <w:iCs/>
          <w:color w:val="000000"/>
        </w:rPr>
      </w:pPr>
      <w:r>
        <w:rPr>
          <w:bCs/>
          <w:iCs/>
          <w:color w:val="000000"/>
        </w:rPr>
        <w:t>3 зачетные единицы, 108 академических часов.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ru-RU"/>
        </w:rPr>
        <w:t>5</w:t>
      </w:r>
      <w:r>
        <w:rPr>
          <w:b/>
          <w:bCs/>
          <w:i/>
          <w:iCs/>
          <w:color w:val="000000"/>
        </w:rPr>
        <w:t>. Формы контроля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color w:val="000000"/>
        </w:rPr>
      </w:pPr>
      <w:r>
        <w:rPr>
          <w:color w:val="000000"/>
        </w:rPr>
        <w:t>Зачет (1 ,6 семестры).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b/>
          <w:i/>
          <w:color w:val="000000"/>
        </w:rPr>
      </w:pPr>
      <w:r>
        <w:rPr>
          <w:b/>
          <w:i/>
          <w:color w:val="000000"/>
          <w:lang w:val="ru-RU"/>
        </w:rPr>
        <w:t>6</w:t>
      </w:r>
      <w:r>
        <w:rPr>
          <w:b/>
          <w:i/>
          <w:color w:val="000000"/>
        </w:rPr>
        <w:t>. Интерактивные формы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color w:val="000000"/>
        </w:rPr>
      </w:pPr>
      <w:r>
        <w:t xml:space="preserve"> В учебном процессе используются следующие интерактивные формы проведения занятий: метод проектов</w:t>
      </w:r>
    </w:p>
    <w:p w:rsidR="00337BBE" w:rsidRDefault="00337BBE" w:rsidP="00337BBE">
      <w:pPr>
        <w:pStyle w:val="a3"/>
        <w:tabs>
          <w:tab w:val="left" w:pos="1134"/>
        </w:tabs>
        <w:ind w:firstLine="709"/>
        <w:rPr>
          <w:color w:val="000000"/>
        </w:rPr>
      </w:pPr>
    </w:p>
    <w:p w:rsidR="00337BBE" w:rsidRDefault="00337BBE" w:rsidP="00337BBE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Б2.Н Научно-исследовательская работа</w:t>
      </w:r>
    </w:p>
    <w:p w:rsidR="00337BBE" w:rsidRDefault="00337BBE" w:rsidP="00337BBE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Б2.Н.1 Преддипломная</w:t>
      </w:r>
    </w:p>
    <w:p w:rsidR="00337BBE" w:rsidRDefault="00337BBE" w:rsidP="00337BBE">
      <w:pPr>
        <w:ind w:firstLine="890"/>
        <w:rPr>
          <w:b/>
          <w:i/>
          <w:szCs w:val="28"/>
        </w:rPr>
      </w:pPr>
      <w:r>
        <w:rPr>
          <w:b/>
          <w:i/>
          <w:szCs w:val="28"/>
        </w:rPr>
        <w:t>1. Место дисциплины в структуре основной образовательной программы, в модульной структуре ООП</w:t>
      </w:r>
    </w:p>
    <w:p w:rsidR="00337BBE" w:rsidRDefault="00337BBE" w:rsidP="00337BBE">
      <w:pPr>
        <w:ind w:firstLine="709"/>
        <w:jc w:val="both"/>
        <w:rPr>
          <w:szCs w:val="28"/>
        </w:rPr>
      </w:pPr>
      <w:r>
        <w:rPr>
          <w:szCs w:val="28"/>
        </w:rPr>
        <w:t>Преддипломная практика является важным завершающим этапом в процессе подготовки студентов, обучающихся по направлению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«Филология». Цели и задачи преддипломной практики определяет выбор темы дипломного проекта. Задание, выполняемое студентом, и место прохождения практики носят индивидуальный характер, </w:t>
      </w:r>
      <w:proofErr w:type="gramStart"/>
      <w:r>
        <w:rPr>
          <w:szCs w:val="28"/>
        </w:rPr>
        <w:t>обусловленный  темой</w:t>
      </w:r>
      <w:proofErr w:type="gramEnd"/>
      <w:r>
        <w:rPr>
          <w:szCs w:val="28"/>
        </w:rPr>
        <w:t xml:space="preserve"> дипломной работы.</w:t>
      </w:r>
    </w:p>
    <w:p w:rsidR="00337BBE" w:rsidRDefault="00337BBE" w:rsidP="00337BBE">
      <w:pPr>
        <w:ind w:firstLine="709"/>
        <w:jc w:val="both"/>
        <w:rPr>
          <w:szCs w:val="28"/>
        </w:rPr>
      </w:pPr>
      <w:r>
        <w:rPr>
          <w:szCs w:val="28"/>
        </w:rPr>
        <w:t>Предмет преддипломной практики ─ изучение, сбор, обработка и систематизация материалов для написания выпускной квалификационной работы. Конкретная рабочая программа прохождения практики составляется индивидуально каждым студентом совместно с руководителем ВКР с учетом ее темы, базы практики и данной программы.</w:t>
      </w:r>
    </w:p>
    <w:p w:rsidR="00337BBE" w:rsidRDefault="00337BBE" w:rsidP="00337BBE">
      <w:pPr>
        <w:ind w:firstLine="709"/>
        <w:jc w:val="both"/>
        <w:rPr>
          <w:rStyle w:val="a4"/>
          <w:szCs w:val="28"/>
        </w:rPr>
      </w:pPr>
      <w:r>
        <w:rPr>
          <w:b/>
          <w:bCs/>
          <w:i/>
          <w:iCs/>
          <w:szCs w:val="28"/>
        </w:rPr>
        <w:lastRenderedPageBreak/>
        <w:t xml:space="preserve">   2. Цели изучения дисциплины </w:t>
      </w:r>
      <w:r>
        <w:rPr>
          <w:rStyle w:val="a4"/>
          <w:color w:val="000000"/>
          <w:szCs w:val="28"/>
        </w:rPr>
        <w:t>–</w:t>
      </w:r>
      <w:r>
        <w:rPr>
          <w:szCs w:val="28"/>
          <w:lang w:val="x-none"/>
        </w:rPr>
        <w:t xml:space="preserve"> </w:t>
      </w:r>
      <w:r>
        <w:rPr>
          <w:szCs w:val="28"/>
        </w:rPr>
        <w:t>решение теоретических и прикладных задач, являющихся неотъемлемой частью фундаментальных филологических исследований, в рамках цели и задач дипломной работы, выбранной темы.</w:t>
      </w:r>
    </w:p>
    <w:p w:rsidR="00337BBE" w:rsidRDefault="00337BBE" w:rsidP="00337BBE">
      <w:pPr>
        <w:autoSpaceDE w:val="0"/>
        <w:autoSpaceDN w:val="0"/>
        <w:adjustRightInd w:val="0"/>
        <w:ind w:firstLine="890"/>
        <w:rPr>
          <w:b/>
          <w:bCs/>
          <w:i/>
          <w:iCs/>
        </w:rPr>
      </w:pPr>
      <w:r>
        <w:rPr>
          <w:b/>
          <w:bCs/>
          <w:i/>
          <w:iCs/>
          <w:szCs w:val="28"/>
        </w:rPr>
        <w:t>3. Структура дисциплины</w:t>
      </w:r>
    </w:p>
    <w:p w:rsidR="00337BBE" w:rsidRDefault="00337BBE" w:rsidP="00337BBE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материал дисциплины представлен следующими модулями: </w:t>
      </w:r>
    </w:p>
    <w:p w:rsidR="00337BBE" w:rsidRDefault="00337BBE" w:rsidP="00337BBE">
      <w:pPr>
        <w:pStyle w:val="a5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Модуль 1: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Научно-исследовательская работа.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Поиск информации и работа над содержанием.</w:t>
      </w:r>
    </w:p>
    <w:p w:rsidR="00337BBE" w:rsidRDefault="00337BBE" w:rsidP="00337BBE">
      <w:pPr>
        <w:ind w:firstLine="709"/>
        <w:rPr>
          <w:bCs/>
        </w:rPr>
      </w:pPr>
      <w:r>
        <w:rPr>
          <w:lang w:eastAsia="en-US"/>
        </w:rPr>
        <w:t>Модуль 2: Подготовка научно-исследовательской работы к защите.</w:t>
      </w:r>
    </w:p>
    <w:p w:rsidR="00337BBE" w:rsidRDefault="00337BBE" w:rsidP="00337BBE">
      <w:pPr>
        <w:autoSpaceDE w:val="0"/>
        <w:autoSpaceDN w:val="0"/>
        <w:adjustRightInd w:val="0"/>
        <w:ind w:firstLine="89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4. Общая трудоемкость дисциплины</w:t>
      </w:r>
    </w:p>
    <w:p w:rsidR="00337BBE" w:rsidRDefault="00337BBE" w:rsidP="00337BBE">
      <w:pPr>
        <w:autoSpaceDE w:val="0"/>
        <w:autoSpaceDN w:val="0"/>
        <w:adjustRightInd w:val="0"/>
        <w:ind w:firstLine="890"/>
        <w:rPr>
          <w:bCs/>
          <w:iCs/>
          <w:szCs w:val="28"/>
        </w:rPr>
      </w:pPr>
      <w:r>
        <w:rPr>
          <w:bCs/>
          <w:iCs/>
          <w:szCs w:val="28"/>
        </w:rPr>
        <w:t xml:space="preserve">6 зачетных единиц, 216 академических часов.  </w:t>
      </w:r>
    </w:p>
    <w:p w:rsidR="00337BBE" w:rsidRDefault="00337BBE" w:rsidP="00337BBE">
      <w:pPr>
        <w:tabs>
          <w:tab w:val="left" w:pos="252"/>
          <w:tab w:val="left" w:pos="2410"/>
        </w:tabs>
        <w:ind w:firstLine="890"/>
        <w:rPr>
          <w:b/>
          <w:i/>
          <w:szCs w:val="28"/>
        </w:rPr>
      </w:pPr>
      <w:r>
        <w:rPr>
          <w:b/>
          <w:i/>
          <w:szCs w:val="28"/>
        </w:rPr>
        <w:t>5. Интерактивные формы</w:t>
      </w:r>
    </w:p>
    <w:p w:rsidR="00337BBE" w:rsidRDefault="00337BBE" w:rsidP="00337BBE">
      <w:pPr>
        <w:tabs>
          <w:tab w:val="left" w:pos="252"/>
          <w:tab w:val="left" w:pos="2410"/>
        </w:tabs>
        <w:ind w:firstLine="890"/>
        <w:rPr>
          <w:szCs w:val="28"/>
        </w:rPr>
      </w:pPr>
      <w:r>
        <w:t>В учебном процессе используются следующие интерактивные формы проведения занятий: метод проектов,</w:t>
      </w:r>
    </w:p>
    <w:p w:rsidR="00337BBE" w:rsidRDefault="00337BBE" w:rsidP="00337BBE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b/>
          <w:color w:val="000000"/>
        </w:rPr>
      </w:pPr>
    </w:p>
    <w:p w:rsidR="000A42B9" w:rsidRPr="00337BBE" w:rsidRDefault="000A42B9">
      <w:pPr>
        <w:rPr>
          <w:lang w:val="x-none"/>
        </w:rPr>
      </w:pPr>
      <w:bookmarkStart w:id="0" w:name="_GoBack"/>
      <w:bookmarkEnd w:id="0"/>
    </w:p>
    <w:sectPr w:rsidR="000A42B9" w:rsidRPr="0033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67"/>
    <w:rsid w:val="000A42B9"/>
    <w:rsid w:val="001A5F67"/>
    <w:rsid w:val="003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F30F-00B5-45D5-B594-9BD81AE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B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7BB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7BB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337B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2015-01-27T07:14:00Z</dcterms:created>
  <dcterms:modified xsi:type="dcterms:W3CDTF">2015-01-27T07:14:00Z</dcterms:modified>
</cp:coreProperties>
</file>