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32" w:rsidRPr="004C4C85" w:rsidRDefault="007B2332" w:rsidP="00211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4C4C85">
        <w:rPr>
          <w:rFonts w:ascii="Times New Roman" w:eastAsia="Times New Roman" w:hAnsi="Times New Roman" w:cs="Times New Roman"/>
          <w:sz w:val="36"/>
          <w:szCs w:val="36"/>
          <w:lang w:eastAsia="en-US"/>
        </w:rPr>
        <w:t>Министерство образования и науки Российской Федерации</w:t>
      </w:r>
    </w:p>
    <w:p w:rsidR="007B2332" w:rsidRPr="004C4C85" w:rsidRDefault="007B2332" w:rsidP="00211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</w:p>
    <w:p w:rsidR="007B2332" w:rsidRPr="004C4C85" w:rsidRDefault="007B2332" w:rsidP="00211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4C4C85">
        <w:rPr>
          <w:rFonts w:ascii="Times New Roman" w:eastAsia="Times New Roman" w:hAnsi="Times New Roman" w:cs="Times New Roman"/>
          <w:sz w:val="36"/>
          <w:szCs w:val="36"/>
          <w:lang w:eastAsia="en-US"/>
        </w:rPr>
        <w:t>ЕЛЕЦКИЙ ГОСУДАРСТВЕННЫЙ УНИВЕРСИТЕТ им. И.А. БУНИНА</w:t>
      </w:r>
    </w:p>
    <w:p w:rsidR="007B2332" w:rsidRPr="004C4C85" w:rsidRDefault="007B2332" w:rsidP="00211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</w:p>
    <w:p w:rsidR="007B2332" w:rsidRPr="004C4C85" w:rsidRDefault="007B2332" w:rsidP="004C4C85">
      <w:pPr>
        <w:pStyle w:val="a3"/>
        <w:rPr>
          <w:rFonts w:ascii="Times New Roman" w:hAnsi="Times New Roman"/>
          <w:sz w:val="36"/>
          <w:szCs w:val="36"/>
        </w:rPr>
      </w:pPr>
    </w:p>
    <w:p w:rsidR="007B2332" w:rsidRDefault="007B2332" w:rsidP="002115AD">
      <w:pPr>
        <w:pStyle w:val="a3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B66484" w:rsidRDefault="00B66484" w:rsidP="00B66484">
      <w:pPr>
        <w:pStyle w:val="a3"/>
        <w:ind w:firstLine="709"/>
        <w:jc w:val="right"/>
        <w:rPr>
          <w:rFonts w:ascii="Times New Roman" w:hAnsi="Times New Roman"/>
          <w:sz w:val="36"/>
          <w:szCs w:val="36"/>
        </w:rPr>
      </w:pPr>
    </w:p>
    <w:p w:rsidR="004C4C85" w:rsidRDefault="004C4C85" w:rsidP="002115AD">
      <w:pPr>
        <w:pStyle w:val="a3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4C4C85" w:rsidRDefault="004C4C85" w:rsidP="002115AD">
      <w:pPr>
        <w:pStyle w:val="a3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4C4C85" w:rsidRDefault="004C4C85" w:rsidP="002115AD">
      <w:pPr>
        <w:pStyle w:val="a3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4C4C85" w:rsidRDefault="004C4C85" w:rsidP="002115AD">
      <w:pPr>
        <w:pStyle w:val="a3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4C4C85" w:rsidRPr="004C4C85" w:rsidRDefault="004C4C85" w:rsidP="002115AD">
      <w:pPr>
        <w:pStyle w:val="a3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7B2332" w:rsidRPr="004C4C85" w:rsidRDefault="007B2332" w:rsidP="002115AD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C4C85">
        <w:rPr>
          <w:rFonts w:ascii="Times New Roman" w:hAnsi="Times New Roman"/>
          <w:b/>
          <w:sz w:val="36"/>
          <w:szCs w:val="36"/>
        </w:rPr>
        <w:t>ПРОГРАММА</w:t>
      </w:r>
    </w:p>
    <w:p w:rsidR="007B2332" w:rsidRPr="004C4C85" w:rsidRDefault="00B66484" w:rsidP="002115AD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ВСТУПИТЕЛЬНОГО ИСПЫТАНИЯ</w:t>
      </w:r>
    </w:p>
    <w:p w:rsidR="007B2332" w:rsidRPr="004C4C85" w:rsidRDefault="007B2332" w:rsidP="002115AD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C4C85">
        <w:rPr>
          <w:rFonts w:ascii="Times New Roman" w:hAnsi="Times New Roman"/>
          <w:b/>
          <w:sz w:val="36"/>
          <w:szCs w:val="36"/>
        </w:rPr>
        <w:t>ПО ЛИТЕРАТУРЕ</w:t>
      </w:r>
    </w:p>
    <w:p w:rsidR="007B2332" w:rsidRPr="004C4C85" w:rsidRDefault="007B2332" w:rsidP="002115AD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B2332" w:rsidRPr="004C4C85" w:rsidRDefault="007B2332" w:rsidP="002115AD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B2332" w:rsidRPr="004C4C85" w:rsidRDefault="007B2332" w:rsidP="002115AD">
      <w:pPr>
        <w:pStyle w:val="a3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7B2332" w:rsidRPr="004C4C85" w:rsidRDefault="007B2332" w:rsidP="002115AD">
      <w:pPr>
        <w:pStyle w:val="a3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4C4C85">
        <w:rPr>
          <w:rFonts w:ascii="Times New Roman" w:hAnsi="Times New Roman"/>
          <w:b/>
          <w:sz w:val="36"/>
          <w:szCs w:val="36"/>
        </w:rPr>
        <w:t xml:space="preserve">   </w:t>
      </w:r>
    </w:p>
    <w:p w:rsidR="007B2332" w:rsidRPr="004C4C85" w:rsidRDefault="007B2332" w:rsidP="002115AD">
      <w:pPr>
        <w:pStyle w:val="a3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7B2332" w:rsidRPr="00B16F94" w:rsidRDefault="007B2332" w:rsidP="00211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332" w:rsidRPr="00B16F94" w:rsidRDefault="007B2332" w:rsidP="00211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332" w:rsidRPr="00B16F94" w:rsidRDefault="007B2332" w:rsidP="004C4C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32" w:rsidRPr="00B16F94" w:rsidRDefault="007B2332" w:rsidP="00211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124" w:rsidRPr="00B16F94" w:rsidRDefault="007B2332" w:rsidP="004C4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124" w:rsidRPr="00B16F94" w:rsidRDefault="00381124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вступительного испытания по </w:t>
      </w:r>
      <w:r w:rsidR="004C4C85">
        <w:rPr>
          <w:rFonts w:ascii="Times New Roman" w:hAnsi="Times New Roman" w:cs="Times New Roman"/>
          <w:sz w:val="28"/>
          <w:szCs w:val="28"/>
        </w:rPr>
        <w:t>литературе</w:t>
      </w:r>
      <w:r w:rsidRPr="00B16F94">
        <w:rPr>
          <w:rFonts w:ascii="Times New Roman" w:hAnsi="Times New Roman" w:cs="Times New Roman"/>
          <w:sz w:val="28"/>
          <w:szCs w:val="28"/>
        </w:rPr>
        <w:t xml:space="preserve"> разработана для абитуриентов, имеющих право сдавать экзамены в традиционной форме.</w:t>
      </w:r>
    </w:p>
    <w:p w:rsidR="002115AD" w:rsidRDefault="002115AD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Программа соответствует требованиям Федерального государственного образовательного стандарта общего образования, утверждённого приказом Министерства образования и науки Российской Федерации от 17.05.2012 № 413.</w:t>
      </w:r>
    </w:p>
    <w:p w:rsidR="00B16F94" w:rsidRDefault="00B16F94" w:rsidP="00B16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6F94" w:rsidRPr="00B16F94" w:rsidRDefault="00B16F94" w:rsidP="00B16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32" w:rsidRPr="00B16F94" w:rsidRDefault="007B2332" w:rsidP="00211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F94">
        <w:rPr>
          <w:rFonts w:ascii="Times New Roman" w:eastAsia="Times New Roman" w:hAnsi="Times New Roman" w:cs="Times New Roman"/>
          <w:b/>
          <w:sz w:val="28"/>
          <w:szCs w:val="28"/>
        </w:rPr>
        <w:t>1. ЦЕЛЬ И ЗАДАЧИ ИСПЫТАНИЯ</w:t>
      </w:r>
    </w:p>
    <w:p w:rsidR="00955FFB" w:rsidRPr="00B16F94" w:rsidRDefault="007B2332" w:rsidP="0021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F94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B16F94">
        <w:rPr>
          <w:rFonts w:ascii="Times New Roman" w:eastAsia="Times New Roman" w:hAnsi="Times New Roman" w:cs="Times New Roman"/>
          <w:sz w:val="28"/>
          <w:szCs w:val="28"/>
        </w:rPr>
        <w:t xml:space="preserve"> вступительн</w:t>
      </w:r>
      <w:r w:rsidR="00297E5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16F94">
        <w:rPr>
          <w:rFonts w:ascii="Times New Roman" w:eastAsia="Times New Roman" w:hAnsi="Times New Roman" w:cs="Times New Roman"/>
          <w:sz w:val="28"/>
          <w:szCs w:val="28"/>
        </w:rPr>
        <w:t xml:space="preserve"> испытани</w:t>
      </w:r>
      <w:r w:rsidR="00297E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6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6F94">
        <w:rPr>
          <w:rFonts w:ascii="Times New Roman" w:eastAsia="Times New Roman" w:hAnsi="Times New Roman" w:cs="Times New Roman"/>
          <w:sz w:val="28"/>
          <w:szCs w:val="28"/>
        </w:rPr>
        <w:t xml:space="preserve">является определение </w:t>
      </w:r>
      <w:r w:rsidR="002115AD" w:rsidRPr="00B16F94">
        <w:rPr>
          <w:rFonts w:ascii="Times New Roman" w:hAnsi="Times New Roman" w:cs="Times New Roman"/>
          <w:sz w:val="28"/>
          <w:szCs w:val="28"/>
        </w:rPr>
        <w:t>уровня подготовки по литературе абитуриентов</w:t>
      </w:r>
      <w:r w:rsidRPr="00B16F94">
        <w:rPr>
          <w:rFonts w:ascii="Times New Roman" w:eastAsia="Times New Roman" w:hAnsi="Times New Roman" w:cs="Times New Roman"/>
          <w:sz w:val="28"/>
          <w:szCs w:val="28"/>
        </w:rPr>
        <w:t>, поступающих на направления подготовки 44.03.01 Педагогическое образование (профиль «Литература») и 44.03.01</w:t>
      </w:r>
      <w:r w:rsidR="00955FFB" w:rsidRPr="00B16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F94">
        <w:rPr>
          <w:rFonts w:ascii="Times New Roman" w:eastAsia="Times New Roman" w:hAnsi="Times New Roman" w:cs="Times New Roman"/>
          <w:sz w:val="28"/>
          <w:szCs w:val="28"/>
        </w:rPr>
        <w:t>«Педагогическое образование» (профиль «Русский язык и литература</w:t>
      </w:r>
      <w:r w:rsidR="00B87DA3" w:rsidRPr="00B16F9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6F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55FFB" w:rsidRPr="00B16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FFB" w:rsidRPr="00B16F94" w:rsidRDefault="00B87DA3" w:rsidP="0021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F9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16F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6F94">
        <w:rPr>
          <w:rFonts w:ascii="Times New Roman" w:eastAsia="Times New Roman" w:hAnsi="Times New Roman" w:cs="Times New Roman"/>
          <w:sz w:val="28"/>
          <w:szCs w:val="28"/>
        </w:rPr>
        <w:t>вступительного испытания реализует</w:t>
      </w:r>
      <w:r w:rsidRPr="00B16F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6F94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16F94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="00955FFB" w:rsidRPr="00B16F94">
        <w:rPr>
          <w:rFonts w:ascii="Times New Roman" w:eastAsia="Times New Roman" w:hAnsi="Times New Roman" w:cs="Times New Roman"/>
          <w:b/>
          <w:sz w:val="28"/>
          <w:szCs w:val="28"/>
        </w:rPr>
        <w:t>адач</w:t>
      </w:r>
      <w:r w:rsidRPr="00B16F94">
        <w:rPr>
          <w:rFonts w:ascii="Times New Roman" w:eastAsia="Times New Roman" w:hAnsi="Times New Roman" w:cs="Times New Roman"/>
          <w:b/>
          <w:sz w:val="28"/>
          <w:szCs w:val="28"/>
        </w:rPr>
        <w:t>и:</w:t>
      </w:r>
      <w:r w:rsidR="00955FFB" w:rsidRPr="00B16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FFB" w:rsidRPr="00B16F94" w:rsidRDefault="00955FFB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 выявляет представление абитуриентов о художественной литературе как искусстве слова, уточняет ее место в культуре страны и народа;</w:t>
      </w:r>
    </w:p>
    <w:p w:rsidR="00955FFB" w:rsidRPr="00B16F94" w:rsidRDefault="00955FFB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 контролирует теоретические понятия, необходимые для постижения конкретных художественных произведений;</w:t>
      </w:r>
    </w:p>
    <w:p w:rsidR="00955FFB" w:rsidRPr="00B16F94" w:rsidRDefault="00955FFB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 диагностирует знания и умения аналитического характера.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332" w:rsidRPr="00B16F94" w:rsidRDefault="007B2332" w:rsidP="004C4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F94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ВСТУПИТЕЛЬНОГО ИСПЫТАНИЯ</w:t>
      </w:r>
    </w:p>
    <w:p w:rsidR="004C4C85" w:rsidRDefault="004C4C8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Вступительное испытание проходит в форме теста.</w:t>
      </w:r>
    </w:p>
    <w:p w:rsidR="002115AD" w:rsidRPr="00B16F94" w:rsidRDefault="002115AD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экзаменационной работы базируется на поэтапной проверке компетенций абитуриентов:</w:t>
      </w:r>
    </w:p>
    <w:p w:rsidR="002115AD" w:rsidRPr="00B16F94" w:rsidRDefault="002115AD" w:rsidP="002115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6F94">
        <w:rPr>
          <w:color w:val="000000"/>
          <w:sz w:val="28"/>
          <w:szCs w:val="28"/>
        </w:rPr>
        <w:t xml:space="preserve">1. </w:t>
      </w:r>
      <w:proofErr w:type="gramStart"/>
      <w:r w:rsidRPr="00B16F94">
        <w:rPr>
          <w:i/>
          <w:iCs/>
          <w:color w:val="000000"/>
          <w:sz w:val="28"/>
          <w:szCs w:val="28"/>
          <w:bdr w:val="none" w:sz="0" w:space="0" w:color="auto" w:frame="1"/>
        </w:rPr>
        <w:t>Читательская</w:t>
      </w:r>
      <w:r w:rsidRPr="00B16F94">
        <w:rPr>
          <w:rStyle w:val="apple-converted-space"/>
          <w:color w:val="000000"/>
          <w:sz w:val="28"/>
          <w:szCs w:val="28"/>
        </w:rPr>
        <w:t xml:space="preserve"> </w:t>
      </w:r>
      <w:r w:rsidRPr="00B16F94">
        <w:rPr>
          <w:color w:val="000000"/>
          <w:sz w:val="28"/>
          <w:szCs w:val="28"/>
        </w:rPr>
        <w:t>компетенция (знание содержания произведения, судьбы героев, понимание идеи произведения, темы отрывка, основных</w:t>
      </w:r>
      <w:proofErr w:type="gramEnd"/>
      <w:r w:rsidRPr="00B16F94">
        <w:rPr>
          <w:color w:val="000000"/>
          <w:sz w:val="28"/>
          <w:szCs w:val="28"/>
        </w:rPr>
        <w:t xml:space="preserve"> событий.</w:t>
      </w:r>
    </w:p>
    <w:p w:rsidR="002115AD" w:rsidRPr="00B16F94" w:rsidRDefault="002115AD" w:rsidP="002115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6F94">
        <w:rPr>
          <w:color w:val="000000"/>
          <w:sz w:val="28"/>
          <w:szCs w:val="28"/>
        </w:rPr>
        <w:t>2.</w:t>
      </w:r>
      <w:r w:rsidRPr="00B16F9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Литературоведческая,</w:t>
      </w:r>
      <w:r w:rsidRPr="00B16F94">
        <w:rPr>
          <w:rStyle w:val="apple-converted-space"/>
          <w:color w:val="000000"/>
          <w:sz w:val="28"/>
          <w:szCs w:val="28"/>
        </w:rPr>
        <w:t xml:space="preserve"> </w:t>
      </w:r>
      <w:r w:rsidRPr="00B16F94">
        <w:rPr>
          <w:color w:val="000000"/>
          <w:sz w:val="28"/>
          <w:szCs w:val="28"/>
        </w:rPr>
        <w:t>или филологическая компетенци</w:t>
      </w:r>
      <w:proofErr w:type="gramStart"/>
      <w:r w:rsidRPr="00B16F94">
        <w:rPr>
          <w:color w:val="000000"/>
          <w:sz w:val="28"/>
          <w:szCs w:val="28"/>
        </w:rPr>
        <w:t>я(</w:t>
      </w:r>
      <w:proofErr w:type="gramEnd"/>
      <w:r w:rsidRPr="00B16F94">
        <w:rPr>
          <w:color w:val="000000"/>
          <w:sz w:val="28"/>
          <w:szCs w:val="28"/>
        </w:rPr>
        <w:t xml:space="preserve"> умение находить в предложенном отрывке художественные приемы. Различные виды средств художественной выразительности, знание основных теоретико-художественных понятий.</w:t>
      </w:r>
    </w:p>
    <w:p w:rsidR="003D4FE6" w:rsidRPr="00B16F94" w:rsidRDefault="002115AD" w:rsidP="002115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6F94">
        <w:rPr>
          <w:color w:val="000000"/>
          <w:sz w:val="28"/>
          <w:szCs w:val="28"/>
        </w:rPr>
        <w:t>3.</w:t>
      </w:r>
      <w:r w:rsidRPr="00B16F9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6F94">
        <w:rPr>
          <w:i/>
          <w:iCs/>
          <w:color w:val="000000"/>
          <w:sz w:val="28"/>
          <w:szCs w:val="28"/>
          <w:bdr w:val="none" w:sz="0" w:space="0" w:color="auto" w:frame="1"/>
        </w:rPr>
        <w:t>Культуроведческая</w:t>
      </w:r>
      <w:proofErr w:type="spellEnd"/>
      <w:r w:rsidRPr="00B16F9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16F94">
        <w:rPr>
          <w:color w:val="000000"/>
          <w:sz w:val="28"/>
          <w:szCs w:val="28"/>
        </w:rPr>
        <w:t>компетенция (взаимосвязь произведения с другим материалом курса; интерпретация произведения; связь данного произведения с культурным контекстом эпохи).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Задания по литературе охватывают все периоды развития русской литературы, изучаемые в школе. Выполнение заданий предоставляет возможность абитуриенту продемонстрировать знание основных этапов развития отечественной литературы, умение анализировать художественное произведение, навыки применения теоретических знаний в процессе анализа литературного текста. Задания позволяют проверить как общие представления абитуриента о русской литературе, ее разнообразии и уникальной культурной ценности, так и  знание творчества отдельных писателей и их произведений.  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Задания делятся на две группы: </w:t>
      </w:r>
    </w:p>
    <w:p w:rsidR="00906495" w:rsidRPr="00B16F94" w:rsidRDefault="00906495" w:rsidP="002115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предполагающие краткие ответы;</w:t>
      </w:r>
    </w:p>
    <w:p w:rsidR="00906495" w:rsidRPr="00B16F94" w:rsidRDefault="00906495" w:rsidP="002115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F94">
        <w:rPr>
          <w:rFonts w:ascii="Times New Roman" w:hAnsi="Times New Roman" w:cs="Times New Roman"/>
          <w:sz w:val="28"/>
          <w:szCs w:val="28"/>
        </w:rPr>
        <w:t>требующие развернутых ответов в виде небольшого сочинения.</w:t>
      </w:r>
      <w:proofErr w:type="gramEnd"/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Продолжительность выполнения заданий – 2,5 часа.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- 100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332" w:rsidRPr="00B16F94" w:rsidRDefault="007B2332" w:rsidP="00211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bCs/>
          <w:sz w:val="28"/>
          <w:szCs w:val="28"/>
        </w:rPr>
        <w:t>3. ТРЕБОВАНИЯ К АБИТУРИЕНТУ</w:t>
      </w:r>
    </w:p>
    <w:p w:rsidR="002115AD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F94">
        <w:rPr>
          <w:rFonts w:ascii="Times New Roman" w:hAnsi="Times New Roman" w:cs="Times New Roman"/>
          <w:b/>
          <w:i/>
          <w:sz w:val="28"/>
          <w:szCs w:val="28"/>
        </w:rPr>
        <w:t xml:space="preserve">Абитуриент должен 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F94">
        <w:rPr>
          <w:rFonts w:ascii="Times New Roman" w:hAnsi="Times New Roman" w:cs="Times New Roman"/>
          <w:b/>
          <w:i/>
          <w:sz w:val="28"/>
          <w:szCs w:val="28"/>
        </w:rPr>
        <w:t>знать / понимать:</w:t>
      </w:r>
    </w:p>
    <w:p w:rsidR="007B2332" w:rsidRPr="00B16F94" w:rsidRDefault="00381124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</w:t>
      </w:r>
      <w:r w:rsidR="007B2332" w:rsidRPr="00B16F94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 знание текстов указанных ниже произведений русской литературы;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 понимание художественного, нравственно-философского и общественного значения литературных произведений в историко-культурном контексте;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 знание творческого пути писателей, произведения которых входят в программу;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F94">
        <w:rPr>
          <w:rFonts w:ascii="Times New Roman" w:hAnsi="Times New Roman" w:cs="Times New Roman"/>
          <w:sz w:val="28"/>
          <w:szCs w:val="28"/>
        </w:rPr>
        <w:t>-понимание основных закономерностей историко-литературного процесса, эстетики литературных направлений и течений (классицизм, сентиментализм, романтизм, реализм, модернизм, символизм, акмеизм, футуризм, постмодернизм);</w:t>
      </w:r>
      <w:proofErr w:type="gramEnd"/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F94">
        <w:rPr>
          <w:rFonts w:ascii="Times New Roman" w:hAnsi="Times New Roman" w:cs="Times New Roman"/>
          <w:sz w:val="28"/>
          <w:szCs w:val="28"/>
        </w:rPr>
        <w:t>- знание основных теоретико-литературных понятий в ходе анализа и интерпретации произведения (художественный образ; трагическое, героическое, комическое; содержание и форма литературного произведения; тема, идея, проблема, авторская позиция; сатира, юмор, ирония; персонаж, характер, лирический герой; повествователь, образ автора; конфликт и сюжет, композиция, система персонажей; художественная деталь; портрет, пейзаж, интерьер; эпитет, сравнение, метафора, антитеза, гипербола и гротеск;</w:t>
      </w:r>
      <w:proofErr w:type="gramEnd"/>
      <w:r w:rsidR="00B66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символ и аллегория;</w:t>
      </w:r>
      <w:r w:rsidR="00B66484">
        <w:rPr>
          <w:rFonts w:ascii="Times New Roman" w:hAnsi="Times New Roman" w:cs="Times New Roman"/>
          <w:sz w:val="28"/>
          <w:szCs w:val="28"/>
        </w:rPr>
        <w:t xml:space="preserve"> </w:t>
      </w:r>
      <w:r w:rsidRPr="00B16F94">
        <w:rPr>
          <w:rFonts w:ascii="Times New Roman" w:hAnsi="Times New Roman" w:cs="Times New Roman"/>
          <w:sz w:val="28"/>
          <w:szCs w:val="28"/>
        </w:rPr>
        <w:t>роды литературных произведений - эпос, драма, лирика - и их основные жанры;</w:t>
      </w:r>
      <w:r w:rsidR="00B66484">
        <w:rPr>
          <w:rFonts w:ascii="Times New Roman" w:hAnsi="Times New Roman" w:cs="Times New Roman"/>
          <w:sz w:val="28"/>
          <w:szCs w:val="28"/>
        </w:rPr>
        <w:t xml:space="preserve"> </w:t>
      </w:r>
      <w:r w:rsidRPr="00B16F94">
        <w:rPr>
          <w:rFonts w:ascii="Times New Roman" w:hAnsi="Times New Roman" w:cs="Times New Roman"/>
          <w:sz w:val="28"/>
          <w:szCs w:val="28"/>
        </w:rPr>
        <w:t>основные стихотворные размеры - ямб, хорей, дактиль, амфибрахий, анапест).</w:t>
      </w:r>
      <w:proofErr w:type="gramEnd"/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F9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7B2332" w:rsidRPr="00B16F94" w:rsidRDefault="00381124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</w:t>
      </w:r>
      <w:r w:rsidR="007B2332" w:rsidRPr="00B16F94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7B2332" w:rsidRPr="00B16F94" w:rsidRDefault="00381124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</w:t>
      </w:r>
      <w:r w:rsidR="007B2332" w:rsidRPr="00B16F94"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</w:t>
      </w:r>
      <w:r w:rsidRPr="00B16F94">
        <w:rPr>
          <w:rFonts w:ascii="Times New Roman" w:hAnsi="Times New Roman" w:cs="Times New Roman"/>
          <w:sz w:val="28"/>
          <w:szCs w:val="28"/>
        </w:rPr>
        <w:t xml:space="preserve">а, нравственный пафос, система </w:t>
      </w:r>
      <w:r w:rsidR="007B2332" w:rsidRPr="00B16F94">
        <w:rPr>
          <w:rFonts w:ascii="Times New Roman" w:hAnsi="Times New Roman" w:cs="Times New Roman"/>
          <w:sz w:val="28"/>
          <w:szCs w:val="28"/>
        </w:rPr>
        <w:t>образов, особенности композиции, изобразительн</w:t>
      </w:r>
      <w:r w:rsidRPr="00B16F94">
        <w:rPr>
          <w:rFonts w:ascii="Times New Roman" w:hAnsi="Times New Roman" w:cs="Times New Roman"/>
          <w:sz w:val="28"/>
          <w:szCs w:val="28"/>
        </w:rPr>
        <w:t xml:space="preserve">о-выразительные средства языка, </w:t>
      </w:r>
      <w:r w:rsidR="007B2332" w:rsidRPr="00B16F94">
        <w:rPr>
          <w:rFonts w:ascii="Times New Roman" w:hAnsi="Times New Roman" w:cs="Times New Roman"/>
          <w:sz w:val="28"/>
          <w:szCs w:val="28"/>
        </w:rPr>
        <w:t xml:space="preserve">художественная деталь); анализировать эпизод (сцену) изученного произведения, объяснять его связь с </w:t>
      </w:r>
      <w:proofErr w:type="spellStart"/>
      <w:r w:rsidR="007B2332" w:rsidRPr="00B16F94">
        <w:rPr>
          <w:rFonts w:ascii="Times New Roman" w:hAnsi="Times New Roman" w:cs="Times New Roman"/>
          <w:sz w:val="28"/>
          <w:szCs w:val="28"/>
        </w:rPr>
        <w:t>роблематикой</w:t>
      </w:r>
      <w:proofErr w:type="spellEnd"/>
      <w:r w:rsidR="007B2332" w:rsidRPr="00B16F94"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7B2332" w:rsidRPr="00B16F94" w:rsidRDefault="00381124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- </w:t>
      </w:r>
      <w:r w:rsidR="007B2332" w:rsidRPr="00B16F94"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B2332" w:rsidRPr="00B16F94" w:rsidRDefault="00381124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</w:t>
      </w:r>
      <w:r w:rsidR="007B2332" w:rsidRPr="00B16F94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7B2332" w:rsidRPr="00B16F94" w:rsidRDefault="00381124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</w:t>
      </w:r>
      <w:r w:rsidR="007B2332" w:rsidRPr="00B16F94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7B2332" w:rsidRPr="00B16F94" w:rsidRDefault="00381124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- </w:t>
      </w:r>
      <w:r w:rsidR="007B2332" w:rsidRPr="00B16F94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7B2332" w:rsidRPr="00B16F94" w:rsidRDefault="00381124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- </w:t>
      </w:r>
      <w:r w:rsidR="007B2332" w:rsidRPr="00B16F94">
        <w:rPr>
          <w:rFonts w:ascii="Times New Roman" w:hAnsi="Times New Roman" w:cs="Times New Roman"/>
          <w:sz w:val="28"/>
          <w:szCs w:val="28"/>
        </w:rPr>
        <w:t xml:space="preserve">выразительно читать изученные произведения (или их фрагменты), соблюдая нормы 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литературного произношения;</w:t>
      </w:r>
    </w:p>
    <w:p w:rsidR="007B2332" w:rsidRPr="00B16F94" w:rsidRDefault="00381124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- </w:t>
      </w:r>
      <w:r w:rsidR="007B2332" w:rsidRPr="00B16F94">
        <w:rPr>
          <w:rFonts w:ascii="Times New Roman" w:hAnsi="Times New Roman" w:cs="Times New Roman"/>
          <w:sz w:val="28"/>
          <w:szCs w:val="28"/>
        </w:rPr>
        <w:t>аргументировано формулировать свое отношение к прочитанному произведению.</w:t>
      </w:r>
    </w:p>
    <w:p w:rsidR="00B16F94" w:rsidRDefault="00B16F94" w:rsidP="00B16F9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95" w:rsidRDefault="007B2332" w:rsidP="00B16F9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B16F94">
        <w:rPr>
          <w:rFonts w:ascii="Times New Roman" w:hAnsi="Times New Roman" w:cs="Times New Roman"/>
          <w:sz w:val="28"/>
          <w:szCs w:val="28"/>
        </w:rPr>
        <w:t xml:space="preserve"> </w:t>
      </w:r>
      <w:r w:rsidRPr="00B16F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16F94" w:rsidRPr="00B16F94" w:rsidRDefault="00B16F94" w:rsidP="00B16F9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2332" w:rsidRPr="00B16F94" w:rsidRDefault="007B2332" w:rsidP="00B16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F94">
        <w:rPr>
          <w:rFonts w:ascii="Times New Roman" w:hAnsi="Times New Roman" w:cs="Times New Roman"/>
          <w:b/>
          <w:i/>
          <w:sz w:val="28"/>
          <w:szCs w:val="28"/>
        </w:rPr>
        <w:t>Перечень обязательных художественных текстов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В список литературы включены произведения</w:t>
      </w:r>
      <w:r w:rsidR="00B66484">
        <w:rPr>
          <w:rFonts w:ascii="Times New Roman" w:hAnsi="Times New Roman" w:cs="Times New Roman"/>
          <w:sz w:val="28"/>
          <w:szCs w:val="28"/>
        </w:rPr>
        <w:t xml:space="preserve"> </w:t>
      </w:r>
      <w:r w:rsidRPr="00B16F94">
        <w:rPr>
          <w:rFonts w:ascii="Times New Roman" w:hAnsi="Times New Roman" w:cs="Times New Roman"/>
          <w:sz w:val="28"/>
          <w:szCs w:val="28"/>
        </w:rPr>
        <w:t>в соответствии с Обязательным минимумом содержания основных образовательных программ основного общего и среднего (полного) общего образования по литературе (базовый и профильный уровни).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Из древнерусской литературы: «Слово о полку Игореве».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М.В. Ломоносов</w:t>
      </w:r>
      <w:r w:rsidRPr="00B16F94">
        <w:rPr>
          <w:rFonts w:ascii="Times New Roman" w:hAnsi="Times New Roman" w:cs="Times New Roman"/>
          <w:sz w:val="28"/>
          <w:szCs w:val="28"/>
        </w:rPr>
        <w:t xml:space="preserve">. «Ода на день восшествия на престол императрицы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 Петровны 1847 года».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Д.И. Фонвизин</w:t>
      </w:r>
      <w:r w:rsidRPr="00B16F94">
        <w:rPr>
          <w:rFonts w:ascii="Times New Roman" w:hAnsi="Times New Roman" w:cs="Times New Roman"/>
          <w:sz w:val="28"/>
          <w:szCs w:val="28"/>
        </w:rPr>
        <w:t>. «Недоросль».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Г.Р. Державин</w:t>
      </w:r>
      <w:r w:rsidRPr="00B16F94">
        <w:rPr>
          <w:rFonts w:ascii="Times New Roman" w:hAnsi="Times New Roman" w:cs="Times New Roman"/>
          <w:sz w:val="28"/>
          <w:szCs w:val="28"/>
        </w:rPr>
        <w:t>. «Властителям и судиям», «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Фелица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», «Памятник», «Бог».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В.А. Жуковский</w:t>
      </w:r>
      <w:r w:rsidRPr="00B16F94">
        <w:rPr>
          <w:rFonts w:ascii="Times New Roman" w:hAnsi="Times New Roman" w:cs="Times New Roman"/>
          <w:sz w:val="28"/>
          <w:szCs w:val="28"/>
        </w:rPr>
        <w:t xml:space="preserve">. «Светлана», «Певец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 xml:space="preserve"> стане русских воинов».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А.С. Грибоедов</w:t>
      </w:r>
      <w:r w:rsidRPr="00B16F94">
        <w:rPr>
          <w:rFonts w:ascii="Times New Roman" w:hAnsi="Times New Roman" w:cs="Times New Roman"/>
          <w:sz w:val="28"/>
          <w:szCs w:val="28"/>
        </w:rPr>
        <w:t>. «Горе от ума». Статья И.А. Гончарова «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 терзаний».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А.С. Пушкин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>К морю», «К Чаадаеву», «Вольность», «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Арион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», «Анчар», «Пророк», «Я памятник воздвиг себе нерукотворный...», «Я вас любил...», «На холмах Грузии...», «Я помню чудное мгновенье...», «Осень», «Вновь я посетил», «Евгений Онегин».Статьи В.Г. Белинского «Сочинения Александра Пушкина» (по выбору учащихся), «Капитанская дочка», «Дубровский», «Повести Белкина» (одна из повестей по выбору учащихся), «Поэт», «Поэту», «Поэт и толпа», «Когда за городом задумчив я брожу...», «Весы», «Моя родословная», «Два чувства дивно близки нам...», «Бородинская годовщина», «19 октября (Роняет лес багряный свой убор...)», «Медный всадник», «Полтава», «Борис Годунов».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М.Ю. Лермонтов</w:t>
      </w:r>
      <w:r w:rsidRPr="00B16F94">
        <w:rPr>
          <w:rFonts w:ascii="Times New Roman" w:hAnsi="Times New Roman" w:cs="Times New Roman"/>
          <w:sz w:val="28"/>
          <w:szCs w:val="28"/>
        </w:rPr>
        <w:t xml:space="preserve">. «Смерть поэта», «Поэт (Отделкой золотой блистает мой кинжал...)», «Бородино», «Дума», «Родина», «Как часто пестрою толпою окружен...», «Парус», «Выхожу один я на дорогу...», «Герой нашего времени».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Статьи В.Г. Белинского «Стихотворения М.Ю. Лермонтова» и «Герой нашего времени», «Молитва (Я, Матерь Божия, ныне с молитвою)», «Пророк», «Желание», «На севере диком...», «Узник», «Пленный рыцарь», «Когда волнуется желтеющая нива...», «Я не унижусь пред тобою...», «Мцыри», «Песня про царя Ивана Васильевича, молодого опричника и удалого купца Калашникова», «Демон».</w:t>
      </w:r>
      <w:proofErr w:type="gramEnd"/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Н.В. Гоголь</w:t>
      </w:r>
      <w:r w:rsidRPr="00B16F94">
        <w:rPr>
          <w:rFonts w:ascii="Times New Roman" w:hAnsi="Times New Roman" w:cs="Times New Roman"/>
          <w:sz w:val="28"/>
          <w:szCs w:val="28"/>
        </w:rPr>
        <w:t>. «Мертвые души», «Ревизор»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>Вечера на хуторе близ Диканьки» (по выбору абитуриента), «Миргород» (по выбору абитуриента) «Шинель».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А.Н. Островский</w:t>
      </w:r>
      <w:r w:rsidRPr="00B16F94">
        <w:rPr>
          <w:rFonts w:ascii="Times New Roman" w:hAnsi="Times New Roman" w:cs="Times New Roman"/>
          <w:sz w:val="28"/>
          <w:szCs w:val="28"/>
        </w:rPr>
        <w:t>. «Гроза»; «Снегурочка», «Бесприданница» (по выбору абитуриента). Статьи Н.А. Добролюбова «Луч света в темном царстве», Д.И. Писарева «Мотивы русской драмы», А.А. Григорьева «После "Грозы" Островского».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И.А. Гончаров</w:t>
      </w:r>
      <w:r w:rsidRPr="00B16F94">
        <w:rPr>
          <w:rFonts w:ascii="Times New Roman" w:hAnsi="Times New Roman" w:cs="Times New Roman"/>
          <w:sz w:val="28"/>
          <w:szCs w:val="28"/>
        </w:rPr>
        <w:t xml:space="preserve">. «Обломов».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Произведение в оценке критики (статьи Н.А. Добролюбова «Что такое "обломовщина"?», Д.И. Писарева «"Обломов".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 xml:space="preserve"> Роман И.А. Гончарова», А.В. Дружинина «"Обломов". Роман И.А. Гончарова"».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И.С. Тургенев</w:t>
      </w:r>
      <w:r w:rsidRPr="00B16F94">
        <w:rPr>
          <w:rFonts w:ascii="Times New Roman" w:hAnsi="Times New Roman" w:cs="Times New Roman"/>
          <w:sz w:val="28"/>
          <w:szCs w:val="28"/>
        </w:rPr>
        <w:t>. «Отцы и дети», статья Д.И. Писарева «Базаров»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>Стихотворения в прозе» («Русский язык», «Нищий», «Как хороши, как свежи были розы...» и другие по выбору абитуриента), «Ася», «Вешние</w:t>
      </w:r>
      <w:r w:rsidR="00B66484">
        <w:rPr>
          <w:rFonts w:ascii="Times New Roman" w:hAnsi="Times New Roman" w:cs="Times New Roman"/>
          <w:sz w:val="28"/>
          <w:szCs w:val="28"/>
        </w:rPr>
        <w:t xml:space="preserve"> </w:t>
      </w:r>
      <w:r w:rsidRPr="00B16F94">
        <w:rPr>
          <w:rFonts w:ascii="Times New Roman" w:hAnsi="Times New Roman" w:cs="Times New Roman"/>
          <w:sz w:val="28"/>
          <w:szCs w:val="28"/>
        </w:rPr>
        <w:t>воды», «Первая любовь» (по выбору абитуриента); «Записки охотника» (по выбору</w:t>
      </w:r>
      <w:r w:rsidR="00B66484">
        <w:rPr>
          <w:rFonts w:ascii="Times New Roman" w:hAnsi="Times New Roman" w:cs="Times New Roman"/>
          <w:sz w:val="28"/>
          <w:szCs w:val="28"/>
        </w:rPr>
        <w:t xml:space="preserve"> </w:t>
      </w:r>
      <w:r w:rsidRPr="00B16F94">
        <w:rPr>
          <w:rFonts w:ascii="Times New Roman" w:hAnsi="Times New Roman" w:cs="Times New Roman"/>
          <w:sz w:val="28"/>
          <w:szCs w:val="28"/>
        </w:rPr>
        <w:t>абитуриента).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Н.С. Лесков</w:t>
      </w:r>
      <w:r w:rsidRPr="00B16F94">
        <w:rPr>
          <w:rFonts w:ascii="Times New Roman" w:hAnsi="Times New Roman" w:cs="Times New Roman"/>
          <w:sz w:val="28"/>
          <w:szCs w:val="28"/>
        </w:rPr>
        <w:t>. «Очарованный странник», «Левша».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Н.Г. Чернышевский</w:t>
      </w:r>
      <w:r w:rsidRPr="00B16F94">
        <w:rPr>
          <w:rFonts w:ascii="Times New Roman" w:hAnsi="Times New Roman" w:cs="Times New Roman"/>
          <w:sz w:val="28"/>
          <w:szCs w:val="28"/>
        </w:rPr>
        <w:t>. «Что делать?».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Ф.И. Тютчев</w:t>
      </w:r>
      <w:r w:rsidRPr="00B16F94">
        <w:rPr>
          <w:rFonts w:ascii="Times New Roman" w:hAnsi="Times New Roman" w:cs="Times New Roman"/>
          <w:sz w:val="28"/>
          <w:szCs w:val="28"/>
        </w:rPr>
        <w:t>. «О, как убийственно мы любим...», «Умом Россию не понять...», «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!», «Весенние воды», «О чем ты воешь,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ветр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 ночной», «Не то, что мните вы, природа...», «Эти бедные селенья...», «Есть в осени первоначальной...», «Нам не дано предугадать...».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А.А. Фет</w:t>
      </w:r>
      <w:r w:rsidRPr="00B16F94">
        <w:rPr>
          <w:rFonts w:ascii="Times New Roman" w:hAnsi="Times New Roman" w:cs="Times New Roman"/>
          <w:sz w:val="28"/>
          <w:szCs w:val="28"/>
        </w:rPr>
        <w:t>. «Это утро, радость эта...», «Шепот, робкое дыханье...», «Сияла ночь. Луной был полон сад...», «Я тебе ничего не скажу...», «На заре ты ее не буди…», «Я пришел к тебе с приветом…».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Н.А. Некрасов</w:t>
      </w:r>
      <w:r w:rsidRPr="00B16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«В дороге», «Тройка», «Коробейники», «Размышления у парадного подъезда», «Железная дорога», «На Волге», «Родина», «Элегия», «Пускай нам говорит изменчивая мода...», «Нравственный человек», «Тишина», «Памяти Добролюбова», «Кому на Руси жить хорошо», «Вчерашний день часу в шестом...», «Блажен незлобивый поэт...», «Еду ли ночью по улице темной...», «Что ты, сердце мое, расходилось...», «Я не люблю иронии твоей...», «Мороз, Красный нос».</w:t>
      </w:r>
      <w:proofErr w:type="gramEnd"/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М.Е. Салтыков-Щедрин</w:t>
      </w:r>
      <w:r w:rsidRPr="00B16F94">
        <w:rPr>
          <w:rFonts w:ascii="Times New Roman" w:hAnsi="Times New Roman" w:cs="Times New Roman"/>
          <w:sz w:val="28"/>
          <w:szCs w:val="28"/>
        </w:rPr>
        <w:t>. Сказки (по выбору абитуриента). «История одного города», «Господа Головлевы».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Л.Н. Толстой</w:t>
      </w:r>
      <w:r w:rsidRPr="00B16F94">
        <w:rPr>
          <w:rFonts w:ascii="Times New Roman" w:hAnsi="Times New Roman" w:cs="Times New Roman"/>
          <w:sz w:val="28"/>
          <w:szCs w:val="28"/>
        </w:rPr>
        <w:t>. «Война и мир».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Ф.М. Достоевский</w:t>
      </w:r>
      <w:r w:rsidRPr="00B16F94">
        <w:rPr>
          <w:rFonts w:ascii="Times New Roman" w:hAnsi="Times New Roman" w:cs="Times New Roman"/>
          <w:sz w:val="28"/>
          <w:szCs w:val="28"/>
        </w:rPr>
        <w:t>. «Преступление и наказание».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А.П. Чехов</w:t>
      </w:r>
      <w:r w:rsidRPr="00B16F9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», «Хамелеон», «Смерть чиновника», «Толстый и тонкий», «Крыжовник», «Человек в футляре», «О любви», «Палата №6», «Душечка», «Вишневый сад».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И.А. Бунин</w:t>
      </w:r>
      <w:r w:rsidRPr="00B16F94">
        <w:rPr>
          <w:rFonts w:ascii="Times New Roman" w:hAnsi="Times New Roman" w:cs="Times New Roman"/>
          <w:sz w:val="28"/>
          <w:szCs w:val="28"/>
        </w:rPr>
        <w:t>. «Антоновские яблоки», «Деревня», «Господин из Сан-Франциско», «Чистый понедельник», «Темные аллеи» и другие рассказы (по выбору абитуриента).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А.И. Куприн</w:t>
      </w:r>
      <w:r w:rsidRPr="00B16F94">
        <w:rPr>
          <w:rFonts w:ascii="Times New Roman" w:hAnsi="Times New Roman" w:cs="Times New Roman"/>
          <w:sz w:val="28"/>
          <w:szCs w:val="28"/>
        </w:rPr>
        <w:t>. «Гранатовый браслет», «Поединок», «Олеся» (по выбору абитуриента).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В.Г. Короленко</w:t>
      </w:r>
      <w:r w:rsidRPr="00B16F94">
        <w:rPr>
          <w:rFonts w:ascii="Times New Roman" w:hAnsi="Times New Roman" w:cs="Times New Roman"/>
          <w:sz w:val="28"/>
          <w:szCs w:val="28"/>
        </w:rPr>
        <w:t>. «Огоньки», «Слепой музыкант», «В дурном обществе» (по выбору абитуриента).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Поэзия Серебряного века:</w:t>
      </w:r>
      <w:r w:rsidRPr="00B16F94">
        <w:rPr>
          <w:rFonts w:ascii="Times New Roman" w:hAnsi="Times New Roman" w:cs="Times New Roman"/>
          <w:sz w:val="28"/>
          <w:szCs w:val="28"/>
        </w:rPr>
        <w:t xml:space="preserve"> стихи В.Я. Брюсова, К.Д. Бальмонта, Н.С. Гумилева, М.И. Цветаевой, М.А. Волошина (стихотворения по выбору абитуриента).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А.А. Блок</w:t>
      </w:r>
      <w:r w:rsidRPr="00B16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«Вхожу я в темные храмы…», «Девушка пела в церковном хоре…», «Фабрика», «Незнакомка», «О, весна без конца и без краю...», «На железной дороге», «Родина», «На поле Куликовом», «О доблестях, о подвигах, о славе...», «Двенадцать», «Скифы».</w:t>
      </w:r>
      <w:proofErr w:type="gramEnd"/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М. Горький</w:t>
      </w:r>
      <w:r w:rsidRPr="00B16F94">
        <w:rPr>
          <w:rFonts w:ascii="Times New Roman" w:hAnsi="Times New Roman" w:cs="Times New Roman"/>
          <w:sz w:val="28"/>
          <w:szCs w:val="28"/>
        </w:rPr>
        <w:t xml:space="preserve">. «Старуха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», «Песня о Соколе», "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" и другие рассказы (по выбору абитуриента). «На дне».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С.А. Есени</w:t>
      </w:r>
      <w:r w:rsidRPr="00B16F94">
        <w:rPr>
          <w:rFonts w:ascii="Times New Roman" w:hAnsi="Times New Roman" w:cs="Times New Roman"/>
          <w:sz w:val="28"/>
          <w:szCs w:val="28"/>
        </w:rPr>
        <w:t xml:space="preserve">н.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 xml:space="preserve">«Береза», «Песнь о собаке», «Не бродить, не мять в кустах багряных...», «Мир таинственный, мир мой древний», «Письмо женщине», «Шаганэ ты моя, Шаганэ...», «Гой ты, Русь, моя родная», «Русь Советская», «Не жалею, не зову, не плачу...», «Анна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», «Выткался на озере алый свет зари...», «Я последний поэт деревни..», «Письмо матери», «Мы теперь уходим понемногу...».</w:t>
      </w:r>
      <w:proofErr w:type="gramEnd"/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В.В. Маяковский</w:t>
      </w:r>
      <w:r w:rsidRPr="00B16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«Послушайте!», «Нате!», «О дряни», «Прозаседавшиеся», «Товарищу Нетте, пароходу и человеку», «Необычайное приключение…», «Разговор с фининспектором о поэзии», "Юбилейное", «Письмо Татьяне Яковлевой», «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!», «Облако в штанах», «Хорошо!».</w:t>
      </w:r>
      <w:proofErr w:type="gramEnd"/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М.А. Булгаков</w:t>
      </w:r>
      <w:r w:rsidRPr="00B16F94">
        <w:rPr>
          <w:rFonts w:ascii="Times New Roman" w:hAnsi="Times New Roman" w:cs="Times New Roman"/>
          <w:sz w:val="28"/>
          <w:szCs w:val="28"/>
        </w:rPr>
        <w:t>. «Белая гвардия», «Собачье сердце», «Мастер и Маргарита».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А.Т. Твардовский</w:t>
      </w:r>
      <w:r w:rsidRPr="00B16F94">
        <w:rPr>
          <w:rFonts w:ascii="Times New Roman" w:hAnsi="Times New Roman" w:cs="Times New Roman"/>
          <w:sz w:val="28"/>
          <w:szCs w:val="28"/>
        </w:rPr>
        <w:t xml:space="preserve">. «Я убит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 xml:space="preserve"> Ржевом...», «В тот день, когда окончилась война...», «Василий Теркин». «За далью - даль», «По праву памяти» (по выбору абитуриента).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М.А. Шолохов</w:t>
      </w:r>
      <w:r w:rsidRPr="00B16F94">
        <w:rPr>
          <w:rFonts w:ascii="Times New Roman" w:hAnsi="Times New Roman" w:cs="Times New Roman"/>
          <w:sz w:val="28"/>
          <w:szCs w:val="28"/>
        </w:rPr>
        <w:t>. «Тихий Дон», «Судьба человека».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А.П. Платонов</w:t>
      </w:r>
      <w:r w:rsidRPr="00B16F94">
        <w:rPr>
          <w:rFonts w:ascii="Times New Roman" w:hAnsi="Times New Roman" w:cs="Times New Roman"/>
          <w:sz w:val="28"/>
          <w:szCs w:val="28"/>
        </w:rPr>
        <w:t>. «Котлован».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Б.Л. Пастернак</w:t>
      </w:r>
      <w:r w:rsidRPr="00B16F94">
        <w:rPr>
          <w:rFonts w:ascii="Times New Roman" w:hAnsi="Times New Roman" w:cs="Times New Roman"/>
          <w:sz w:val="28"/>
          <w:szCs w:val="28"/>
        </w:rPr>
        <w:t>. Стихотворения (по выбору)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>Доктор Живаго».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А.А. Ахматова</w:t>
      </w:r>
      <w:r w:rsidRPr="00B16F94">
        <w:rPr>
          <w:rFonts w:ascii="Times New Roman" w:hAnsi="Times New Roman" w:cs="Times New Roman"/>
          <w:sz w:val="28"/>
          <w:szCs w:val="28"/>
        </w:rPr>
        <w:t>. Стихотворения (по выбору). «Реквием».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А.И. Солженицын</w:t>
      </w:r>
      <w:r w:rsidRPr="00B16F94">
        <w:rPr>
          <w:rFonts w:ascii="Times New Roman" w:hAnsi="Times New Roman" w:cs="Times New Roman"/>
          <w:sz w:val="28"/>
          <w:szCs w:val="28"/>
        </w:rPr>
        <w:t>. «Один день Ивана Денисовича», «Матренин двор».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война в русской </w:t>
      </w:r>
      <w:proofErr w:type="spellStart"/>
      <w:r w:rsidRPr="00B16F94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Start"/>
      <w:r w:rsidRPr="00B16F94">
        <w:rPr>
          <w:rFonts w:ascii="Times New Roman" w:hAnsi="Times New Roman" w:cs="Times New Roman"/>
          <w:b/>
          <w:sz w:val="28"/>
          <w:szCs w:val="28"/>
        </w:rPr>
        <w:t>.</w:t>
      </w:r>
      <w:r w:rsidRPr="00B16F9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16F94">
        <w:rPr>
          <w:rFonts w:ascii="Times New Roman" w:hAnsi="Times New Roman" w:cs="Times New Roman"/>
          <w:sz w:val="28"/>
          <w:szCs w:val="28"/>
        </w:rPr>
        <w:t xml:space="preserve">. Сурков, К. Симонов, К. Паустовский, В.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, В. Некрасов, Г. Бакланов, К. Воробьев, В. Кондратьев, Ю. Бондарев, Б. Васильев и другие (по выбору абитуриента).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Литература 60-90-х гг</w:t>
      </w:r>
      <w:r w:rsidRPr="00B16F94">
        <w:rPr>
          <w:rFonts w:ascii="Times New Roman" w:hAnsi="Times New Roman" w:cs="Times New Roman"/>
          <w:sz w:val="28"/>
          <w:szCs w:val="28"/>
        </w:rPr>
        <w:t>.: Ф. Абрамов, В. Астафьев, В. Белов, В. Распутин. В. Дудинцев, В. Распутин, Ю. Трифонов, В. Тендряков, В. Шукшин и др. (по выбору абитуриента).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Драматургия А. Вампилова: «Старший сын», «Утиная охота» (по выбору абитуриентов).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Поэзия И.А. Бродского (по выбору абитуриентов).</w:t>
      </w:r>
    </w:p>
    <w:p w:rsidR="007B2332" w:rsidRPr="00B16F94" w:rsidRDefault="007B2332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F94">
        <w:rPr>
          <w:rFonts w:ascii="Times New Roman" w:hAnsi="Times New Roman" w:cs="Times New Roman"/>
          <w:sz w:val="28"/>
          <w:szCs w:val="28"/>
        </w:rPr>
        <w:t xml:space="preserve">«Громкая» поэзия (Е. Евтушенко, А. Вознесенский, Б. Ахмадулина, Р. Рождественский и др.) и «тихая» лирика (Н. Рубцов, А.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, А. Прасолов В. Соколов и др.).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 xml:space="preserve"> Авторская песня (Ю. Визбор, Б. Окуджава, В. Высоцкий и др.).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495" w:rsidRPr="00B16F94" w:rsidRDefault="00906495" w:rsidP="00B16F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Критерии оценки заданий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495" w:rsidRPr="00B16F94" w:rsidRDefault="00906495" w:rsidP="002115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 xml:space="preserve">Краткие ответы. </w:t>
      </w:r>
      <w:r w:rsidRPr="00B16F94">
        <w:rPr>
          <w:rFonts w:ascii="Times New Roman" w:hAnsi="Times New Roman" w:cs="Times New Roman"/>
          <w:sz w:val="28"/>
          <w:szCs w:val="28"/>
        </w:rPr>
        <w:t>В данной части заданий проверяются: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 представления о  закономерностях развития национального литературного процесса,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-</w:t>
      </w:r>
      <w:r w:rsidRPr="00B16F94">
        <w:rPr>
          <w:rFonts w:ascii="Times New Roman" w:hAnsi="Times New Roman" w:cs="Times New Roman"/>
          <w:sz w:val="28"/>
          <w:szCs w:val="28"/>
        </w:rPr>
        <w:t xml:space="preserve">  знание творчества изучаемых в школе русских писателей, 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-</w:t>
      </w:r>
      <w:r w:rsidRPr="00B16F94">
        <w:rPr>
          <w:rFonts w:ascii="Times New Roman" w:hAnsi="Times New Roman" w:cs="Times New Roman"/>
          <w:sz w:val="28"/>
          <w:szCs w:val="28"/>
        </w:rPr>
        <w:t xml:space="preserve"> знакомство с текстами произведений, 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-  понимание их смысла  в единстве формы и содержания, 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-</w:t>
      </w:r>
      <w:r w:rsidRPr="00B16F94">
        <w:rPr>
          <w:rFonts w:ascii="Times New Roman" w:hAnsi="Times New Roman" w:cs="Times New Roman"/>
          <w:sz w:val="28"/>
          <w:szCs w:val="28"/>
        </w:rPr>
        <w:t xml:space="preserve"> владение понятийно-терминологическим аппаратом, 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-</w:t>
      </w:r>
      <w:r w:rsidRPr="00B16F94">
        <w:rPr>
          <w:rFonts w:ascii="Times New Roman" w:hAnsi="Times New Roman" w:cs="Times New Roman"/>
          <w:sz w:val="28"/>
          <w:szCs w:val="28"/>
        </w:rPr>
        <w:t xml:space="preserve">  умение использовать его в процессе анализа конкретного текста.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выполнение заданий первой группы – 60 баллов - по 10 баллов за  правильно выполненное задание (каждый правильный ответ внутри задания оценивается в 2 балла).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Задание 1. 10 баллов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Задание 2. 10 баллов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Задание 3. 10 баллов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Задание 4. 10 баллов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Задание 5. 10 баллов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Задание 6. 10 баллов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6F94">
        <w:rPr>
          <w:rFonts w:ascii="Times New Roman" w:hAnsi="Times New Roman" w:cs="Times New Roman"/>
          <w:b/>
          <w:sz w:val="28"/>
          <w:szCs w:val="28"/>
        </w:rPr>
        <w:t xml:space="preserve">. Развернутый ответ.  </w:t>
      </w:r>
      <w:r w:rsidRPr="00B16F94">
        <w:rPr>
          <w:rFonts w:ascii="Times New Roman" w:hAnsi="Times New Roman" w:cs="Times New Roman"/>
          <w:sz w:val="28"/>
          <w:szCs w:val="28"/>
        </w:rPr>
        <w:t>В данной части заданий проверяются: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- степень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 представлений о культурно-исторической, нравственно-эстетической значимости русской литературы, ее уникальности и влиянии на развитие национального сознания,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- способность  логично, грамотно  и аргументировано выстраивать свои рассуждения, убедительно раскрывать свои убеждения и доказывать их правоту, опираясь на примеры и литературные факты.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выполнение двух заданий второй  группы – 40 баллов.</w:t>
      </w: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Задание 1. Оценивается максимально в 30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906495" w:rsidRPr="00B16F94" w:rsidTr="00DD24B7">
        <w:tc>
          <w:tcPr>
            <w:tcW w:w="8028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оценок</w:t>
            </w:r>
          </w:p>
        </w:tc>
        <w:tc>
          <w:tcPr>
            <w:tcW w:w="1543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Шкала оценок</w:t>
            </w:r>
          </w:p>
        </w:tc>
      </w:tr>
      <w:tr w:rsidR="00906495" w:rsidRPr="00B16F94" w:rsidTr="00DD24B7">
        <w:tc>
          <w:tcPr>
            <w:tcW w:w="8028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sz w:val="28"/>
                <w:szCs w:val="28"/>
              </w:rPr>
              <w:t>1. Понимание содержания произведения в целом и роли анализируемого фрагмента в   его общем  сложно организованном  смысле.  Последовательное раскрытие этого смысла  в динамике через конкретные наблюдения, сделанные по тексту.</w:t>
            </w:r>
          </w:p>
        </w:tc>
        <w:tc>
          <w:tcPr>
            <w:tcW w:w="1543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6-5-4-3-2-1-0</w:t>
            </w:r>
          </w:p>
        </w:tc>
      </w:tr>
      <w:tr w:rsidR="00906495" w:rsidRPr="00B16F94" w:rsidTr="00DD24B7">
        <w:tc>
          <w:tcPr>
            <w:tcW w:w="8028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sz w:val="28"/>
                <w:szCs w:val="28"/>
              </w:rPr>
              <w:t>2. Композиционная стройность работы и ее стилистическая однородность. Логическая последовательность и убедительность рассуждения. Точность формулировок, уместность отсылок к тексту и цитирования фрагмента.</w:t>
            </w:r>
          </w:p>
        </w:tc>
        <w:tc>
          <w:tcPr>
            <w:tcW w:w="1543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6-5-4-3-2-1-0</w:t>
            </w:r>
          </w:p>
        </w:tc>
      </w:tr>
      <w:tr w:rsidR="00906495" w:rsidRPr="00B16F94" w:rsidTr="00DD24B7">
        <w:tc>
          <w:tcPr>
            <w:tcW w:w="8028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sz w:val="28"/>
                <w:szCs w:val="28"/>
              </w:rPr>
              <w:t>3. Владение теоретико-понятийным аппаратом, умение использовать термины в процессе рассуждения корректно, уместно, не ограничиваясь только   указанием на них и,  в то же время без искусственного усложнения текста работы.</w:t>
            </w:r>
          </w:p>
        </w:tc>
        <w:tc>
          <w:tcPr>
            <w:tcW w:w="1543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6-5-4-3-2-1-0</w:t>
            </w:r>
          </w:p>
        </w:tc>
      </w:tr>
      <w:tr w:rsidR="00906495" w:rsidRPr="00B16F94" w:rsidTr="00DD24B7">
        <w:tc>
          <w:tcPr>
            <w:tcW w:w="8028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sz w:val="28"/>
                <w:szCs w:val="28"/>
              </w:rPr>
              <w:t>4. Историко-литературная эрудиция,  широта и уместность использования  культурного контекста, отсутствие фактических ошибок.</w:t>
            </w:r>
          </w:p>
        </w:tc>
        <w:tc>
          <w:tcPr>
            <w:tcW w:w="1543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6-5-4-3-2-1-0</w:t>
            </w:r>
          </w:p>
        </w:tc>
      </w:tr>
      <w:tr w:rsidR="00906495" w:rsidRPr="00B16F94" w:rsidTr="00DD24B7">
        <w:tc>
          <w:tcPr>
            <w:tcW w:w="8028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sz w:val="28"/>
                <w:szCs w:val="28"/>
              </w:rPr>
              <w:t>5. Общая языковая и речевая грамотность (отсутствие речевых ошибок)</w:t>
            </w:r>
          </w:p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 w:rsidRPr="00B16F94">
              <w:rPr>
                <w:rFonts w:ascii="Times New Roman" w:hAnsi="Times New Roman" w:cs="Times New Roman"/>
                <w:sz w:val="28"/>
                <w:szCs w:val="28"/>
              </w:rPr>
              <w:t>Сплошная проверка грамотности с подсчетом ошибок не предусматривается</w:t>
            </w:r>
          </w:p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16F94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 w:rsidRPr="00B16F94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 w:rsidRPr="00B16F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большого количества речевых, грамматических, орфографических, пунктуационных ошибок, затрудняющих чтение и понимание текста, отвлекающих от чтения работы, оценивается в 0 баллов </w:t>
            </w:r>
          </w:p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6-5-4-3-2-1-0</w:t>
            </w:r>
          </w:p>
        </w:tc>
      </w:tr>
    </w:tbl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Задание 2. Оценивается максимально в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906495" w:rsidRPr="00B16F94" w:rsidTr="00DD24B7">
        <w:tc>
          <w:tcPr>
            <w:tcW w:w="8028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оценок</w:t>
            </w:r>
          </w:p>
        </w:tc>
        <w:tc>
          <w:tcPr>
            <w:tcW w:w="1543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Шкала оценок</w:t>
            </w:r>
          </w:p>
        </w:tc>
      </w:tr>
      <w:tr w:rsidR="00906495" w:rsidRPr="00B16F94" w:rsidTr="00DD24B7">
        <w:tc>
          <w:tcPr>
            <w:tcW w:w="8028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sz w:val="28"/>
                <w:szCs w:val="28"/>
              </w:rPr>
              <w:t>1. Точность и глубина понимания проблемы. Оригинальность и убедительность рассуждения. Качество аргументации, уместность привлечения историко-литературного и культурного контекста. Фактическая точность.</w:t>
            </w:r>
          </w:p>
        </w:tc>
        <w:tc>
          <w:tcPr>
            <w:tcW w:w="1543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5-4-3-2-1-0</w:t>
            </w:r>
          </w:p>
        </w:tc>
      </w:tr>
      <w:tr w:rsidR="00906495" w:rsidRPr="00B16F94" w:rsidTr="00DD24B7">
        <w:tc>
          <w:tcPr>
            <w:tcW w:w="8028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sz w:val="28"/>
                <w:szCs w:val="28"/>
              </w:rPr>
              <w:t xml:space="preserve">2. Композиционная стройность и логическая последовательность  работы. Четкость, образность, грамотность  и выразительность речи. </w:t>
            </w:r>
          </w:p>
        </w:tc>
        <w:tc>
          <w:tcPr>
            <w:tcW w:w="1543" w:type="dxa"/>
            <w:shd w:val="clear" w:color="auto" w:fill="auto"/>
          </w:tcPr>
          <w:p w:rsidR="00906495" w:rsidRPr="00B16F94" w:rsidRDefault="00906495" w:rsidP="002115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94">
              <w:rPr>
                <w:rFonts w:ascii="Times New Roman" w:hAnsi="Times New Roman" w:cs="Times New Roman"/>
                <w:b/>
                <w:sz w:val="28"/>
                <w:szCs w:val="28"/>
              </w:rPr>
              <w:t>5-4-3-2-1-0</w:t>
            </w:r>
          </w:p>
        </w:tc>
      </w:tr>
    </w:tbl>
    <w:p w:rsidR="00906495" w:rsidRPr="00B16F94" w:rsidRDefault="00906495" w:rsidP="0021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495" w:rsidRPr="00B16F94" w:rsidRDefault="00955FFB" w:rsidP="00B16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9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16F94" w:rsidRPr="00B16F94" w:rsidRDefault="00B16F94" w:rsidP="00B16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Абелюк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, Е. С., Поливанов К.М. История русской литературы XX века: Книга для просвещенных учителей и учеников: В 2 кн. – М., 2009.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, Г. А. Русская литература XVIII века. – М., 2003.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Зубова Е. Н. Литература. Подготовка к экзамену. 11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. – М.: А-Приор, 2010. 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История русской литературы конца XIX века: учебное пособие / Н.М. Фортунатов, М.Г.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Уртминцева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, И. С. Юхнов; ред. Н.М. Фортунатов. – М., 2008.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История русской литературы конца XIX – начала XX века: в 2 т. / под ред. В.А. Келдыш. – М., 2007.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 xml:space="preserve">История русской литературы XX века: учебник для бакалавров вузов, обучающихся по специальности 032900 «Русский язык и литература» / В.В.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 [и др.]; ред. В.В.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. – 2-е изд. – М., 2013.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Казарин, Ю. В. Филологический анализ поэтического текста: Учебник для вузов. – М., 2004.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 Т.Ф. Литература. 10 класс. Базовый уровень. ФГОС. – М. Дрофа; Вертикаль, 2016.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 Т.Ф. Литератур. 11 класс: учебник для общеобразовательных учреждений: в 2-х ч. – М.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 xml:space="preserve"> Дрофа, 2014.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Лебедев Ю.В Литература 10 класс: учебник для общеобразовательных учреждений: в 2-х ч. – М.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 xml:space="preserve"> Просвещение, 2016.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Лебедева, О. Б. История русской литературы XVIII века. – М., 2003.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, Н.,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>, М. Современная русская литература: 1950-1990-е годы. Учеб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>особие. – В 2 т. – М.: Академия, 2003.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Манн, Ю. В. Русская литература XIX века. Эпоха романтизма. – М., 2007.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Николина, Н. А. Филологический анализ текста: Учеб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F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6F9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6F9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16F94">
        <w:rPr>
          <w:rFonts w:ascii="Times New Roman" w:hAnsi="Times New Roman" w:cs="Times New Roman"/>
          <w:sz w:val="28"/>
          <w:szCs w:val="28"/>
        </w:rPr>
        <w:t xml:space="preserve">. учеб. заведений. – М.: Академия, 2003.: 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Томашевский, Б. В. Теория литературы. Поэтика: Учеб. Пособие. – М.: Аспект Пресс, 2003.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Смирнова, Л. А. Русская литература конца XIX – начала XX века. – М., 2001.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Современное русское зарубежье. – М., 2000.</w:t>
      </w:r>
    </w:p>
    <w:p w:rsidR="00B16F94" w:rsidRPr="00B16F94" w:rsidRDefault="00B16F94" w:rsidP="00B16F9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94">
        <w:rPr>
          <w:rFonts w:ascii="Times New Roman" w:hAnsi="Times New Roman" w:cs="Times New Roman"/>
          <w:sz w:val="28"/>
          <w:szCs w:val="28"/>
        </w:rPr>
        <w:t>Соколов, А. Г. История русской литературы конца XIX – начала XX века. – М., 2000.</w:t>
      </w:r>
    </w:p>
    <w:sectPr w:rsidR="00B16F94" w:rsidRPr="00B16F94" w:rsidSect="00A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93E"/>
    <w:multiLevelType w:val="hybridMultilevel"/>
    <w:tmpl w:val="CF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6D81"/>
    <w:multiLevelType w:val="hybridMultilevel"/>
    <w:tmpl w:val="A47EF430"/>
    <w:lvl w:ilvl="0" w:tplc="7CAEA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2676BB"/>
    <w:multiLevelType w:val="hybridMultilevel"/>
    <w:tmpl w:val="969E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07F6"/>
    <w:multiLevelType w:val="hybridMultilevel"/>
    <w:tmpl w:val="538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7B2332"/>
    <w:rsid w:val="002115AD"/>
    <w:rsid w:val="00297E52"/>
    <w:rsid w:val="00381124"/>
    <w:rsid w:val="003D4FE6"/>
    <w:rsid w:val="004C4C85"/>
    <w:rsid w:val="006C571C"/>
    <w:rsid w:val="00715003"/>
    <w:rsid w:val="007B2332"/>
    <w:rsid w:val="007C186E"/>
    <w:rsid w:val="00906495"/>
    <w:rsid w:val="00955FFB"/>
    <w:rsid w:val="00AB3160"/>
    <w:rsid w:val="00B16F94"/>
    <w:rsid w:val="00B66484"/>
    <w:rsid w:val="00B87DA3"/>
    <w:rsid w:val="00EC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23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B23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5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5FFB"/>
  </w:style>
  <w:style w:type="paragraph" w:styleId="a6">
    <w:name w:val="List Paragraph"/>
    <w:basedOn w:val="a"/>
    <w:uiPriority w:val="34"/>
    <w:qFormat/>
    <w:rsid w:val="00211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23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B23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5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5FFB"/>
  </w:style>
  <w:style w:type="paragraph" w:styleId="a6">
    <w:name w:val="List Paragraph"/>
    <w:basedOn w:val="a"/>
    <w:uiPriority w:val="34"/>
    <w:qFormat/>
    <w:rsid w:val="0021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422B4-42F4-4BF9-9A64-5D621F23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2017-05-16T13:07:00Z</cp:lastPrinted>
  <dcterms:created xsi:type="dcterms:W3CDTF">2017-05-15T13:15:00Z</dcterms:created>
  <dcterms:modified xsi:type="dcterms:W3CDTF">2017-05-16T13:09:00Z</dcterms:modified>
</cp:coreProperties>
</file>