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A" w:rsidRPr="00E14A8A" w:rsidRDefault="00E14A8A" w:rsidP="00E14A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A8A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E14A8A">
        <w:rPr>
          <w:color w:val="000000"/>
          <w:sz w:val="28"/>
          <w:szCs w:val="28"/>
        </w:rPr>
        <w:t>ТП</w:t>
      </w:r>
      <w:r w:rsidRPr="00E14A8A">
        <w:rPr>
          <w:color w:val="000000"/>
          <w:sz w:val="28"/>
          <w:szCs w:val="28"/>
          <w:vertAlign w:val="subscript"/>
        </w:rPr>
        <w:t>в</w:t>
      </w:r>
      <w:r w:rsidRPr="00E14A8A">
        <w:rPr>
          <w:color w:val="000000"/>
          <w:sz w:val="28"/>
          <w:szCs w:val="28"/>
        </w:rPr>
        <w:t>М</w:t>
      </w:r>
      <w:r w:rsidRPr="00E14A8A">
        <w:rPr>
          <w:color w:val="000000"/>
          <w:sz w:val="28"/>
          <w:szCs w:val="28"/>
          <w:vertAlign w:val="subscript"/>
        </w:rPr>
        <w:t>и</w:t>
      </w:r>
      <w:r w:rsidRPr="00E14A8A">
        <w:rPr>
          <w:color w:val="000000"/>
          <w:sz w:val="28"/>
          <w:szCs w:val="28"/>
        </w:rPr>
        <w:t>А</w:t>
      </w:r>
      <w:proofErr w:type="spellEnd"/>
      <w:r w:rsidRPr="00E14A8A">
        <w:rPr>
          <w:color w:val="000000"/>
          <w:sz w:val="28"/>
          <w:szCs w:val="28"/>
        </w:rPr>
        <w:t xml:space="preserve"> Агропромышленного института, и по договорам о творческом сотрудничестве с МИИТ и ВНИКТИ,  выполняется бюджетная НИР на тему: </w:t>
      </w:r>
      <w:r w:rsidRPr="00E14A8A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E14A8A">
        <w:rPr>
          <w:color w:val="000000"/>
          <w:sz w:val="28"/>
          <w:szCs w:val="28"/>
        </w:rPr>
        <w:t>, один из разделов которой направлен на совершенствование конструкции</w:t>
      </w:r>
      <w:r>
        <w:rPr>
          <w:color w:val="000000"/>
          <w:sz w:val="28"/>
          <w:szCs w:val="28"/>
        </w:rPr>
        <w:t xml:space="preserve"> </w:t>
      </w:r>
      <w:r w:rsidRPr="00E14A8A">
        <w:rPr>
          <w:color w:val="000000"/>
          <w:sz w:val="28"/>
          <w:szCs w:val="28"/>
        </w:rPr>
        <w:t xml:space="preserve">ходовых частей локомотивов. На основании проведённых исследований одного из этапов такой НИР авторами </w:t>
      </w:r>
      <w:proofErr w:type="spellStart"/>
      <w:r w:rsidRPr="00E14A8A">
        <w:rPr>
          <w:color w:val="000000"/>
          <w:sz w:val="28"/>
          <w:szCs w:val="28"/>
        </w:rPr>
        <w:t>Сливинским</w:t>
      </w:r>
      <w:proofErr w:type="spellEnd"/>
      <w:r w:rsidRPr="00E14A8A">
        <w:rPr>
          <w:color w:val="000000"/>
          <w:sz w:val="28"/>
          <w:szCs w:val="28"/>
        </w:rPr>
        <w:t xml:space="preserve"> Е.В., Киселёвым В.И., </w:t>
      </w:r>
      <w:proofErr w:type="spellStart"/>
      <w:r w:rsidRPr="00E14A8A">
        <w:rPr>
          <w:color w:val="000000"/>
          <w:sz w:val="28"/>
          <w:szCs w:val="28"/>
        </w:rPr>
        <w:t>Коссовым</w:t>
      </w:r>
      <w:proofErr w:type="spellEnd"/>
      <w:r w:rsidRPr="00E14A8A">
        <w:rPr>
          <w:color w:val="000000"/>
          <w:sz w:val="28"/>
          <w:szCs w:val="28"/>
        </w:rPr>
        <w:t xml:space="preserve"> В.С   и студентом гр. ТМ-31 Рыковым Е.О.  получено положительное решение ФИПС на выдачу патента РФ на изобретение от </w:t>
      </w:r>
      <w:r w:rsidRPr="00E14A8A">
        <w:rPr>
          <w:rStyle w:val="a4"/>
          <w:color w:val="000000"/>
          <w:sz w:val="28"/>
          <w:szCs w:val="28"/>
        </w:rPr>
        <w:t>20.03.18 г</w:t>
      </w:r>
      <w:r w:rsidRPr="00E14A8A">
        <w:rPr>
          <w:color w:val="000000"/>
          <w:sz w:val="28"/>
          <w:szCs w:val="28"/>
        </w:rPr>
        <w:t>. по заявке </w:t>
      </w:r>
      <w:r w:rsidRPr="00E14A8A">
        <w:rPr>
          <w:rStyle w:val="a4"/>
          <w:color w:val="000000"/>
          <w:sz w:val="28"/>
          <w:szCs w:val="28"/>
        </w:rPr>
        <w:t>« Трёхосная бесчелюстная тележка тепловоза»  №2017105023/11.</w:t>
      </w:r>
    </w:p>
    <w:p w:rsidR="00E14A8A" w:rsidRPr="00E14A8A" w:rsidRDefault="00E14A8A" w:rsidP="00E14A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A8A">
        <w:rPr>
          <w:color w:val="000000"/>
          <w:sz w:val="28"/>
          <w:szCs w:val="28"/>
        </w:rPr>
        <w:t>Известен тепловоз ТЭП60, существенным недостатком которого является то, что при его движении в кривых пути, из-за невозможности углового поворота крайних в тележках колесных пар относительно геометрического центра образующей дуги рельсового пути и копирования ее последними, происходит повышенный износ гребней колес, а в отдельных случаях возможен и сход тележки с рельс.</w:t>
      </w:r>
    </w:p>
    <w:p w:rsidR="00E14A8A" w:rsidRPr="00E14A8A" w:rsidRDefault="00E14A8A" w:rsidP="00E14A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A8A">
        <w:rPr>
          <w:color w:val="000000"/>
          <w:sz w:val="28"/>
          <w:szCs w:val="28"/>
        </w:rPr>
        <w:t xml:space="preserve">Для ликвидации такого недостатка предложено что на раме в поперечной её плоскости, параллельно осям колёсных пар крайних колёсно-моторных блоков и в её средней части, жёстко закрепить шлицевые втулки и в них разместить шлицевые участки упругих стержней установленных с возможностью угловых перемещений в опорах рамы тележки, причём последние снабдить вертикально расположенными </w:t>
      </w:r>
      <w:proofErr w:type="gramStart"/>
      <w:r w:rsidRPr="00E14A8A">
        <w:rPr>
          <w:color w:val="000000"/>
          <w:sz w:val="28"/>
          <w:szCs w:val="28"/>
        </w:rPr>
        <w:t>рычагами</w:t>
      </w:r>
      <w:proofErr w:type="gramEnd"/>
      <w:r w:rsidRPr="00E14A8A">
        <w:rPr>
          <w:color w:val="000000"/>
          <w:sz w:val="28"/>
          <w:szCs w:val="28"/>
        </w:rPr>
        <w:t xml:space="preserve"> с вилками взаимодействующими с пальцами жёстко закреплёнными на торцевых </w:t>
      </w:r>
      <w:proofErr w:type="gramStart"/>
      <w:r w:rsidRPr="00E14A8A">
        <w:rPr>
          <w:color w:val="000000"/>
          <w:sz w:val="28"/>
          <w:szCs w:val="28"/>
        </w:rPr>
        <w:t>поверхностях</w:t>
      </w:r>
      <w:proofErr w:type="gramEnd"/>
      <w:r w:rsidRPr="00E14A8A">
        <w:rPr>
          <w:color w:val="000000"/>
          <w:sz w:val="28"/>
          <w:szCs w:val="28"/>
        </w:rPr>
        <w:t xml:space="preserve"> букс колёсных пар.</w:t>
      </w:r>
    </w:p>
    <w:p w:rsidR="00E14A8A" w:rsidRPr="00E14A8A" w:rsidRDefault="00E14A8A" w:rsidP="00E14A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A8A">
        <w:rPr>
          <w:color w:val="000000"/>
          <w:sz w:val="28"/>
          <w:szCs w:val="28"/>
        </w:rPr>
        <w:t>Технико-экономическое преимущество предложенного технического решения, в сравнении с известными конструкциями, очевидно, так как оно направлено на повышение долговечности гребней колес колесных пар локомотивов.</w:t>
      </w:r>
    </w:p>
    <w:p w:rsidR="00B82D86" w:rsidRPr="00E14A8A" w:rsidRDefault="00B82D86" w:rsidP="00E14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D86" w:rsidRPr="00E14A8A" w:rsidSect="00B8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A8A"/>
    <w:rsid w:val="009616E5"/>
    <w:rsid w:val="00B82D86"/>
    <w:rsid w:val="00E1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2018-04-08T11:57:00Z</dcterms:created>
  <dcterms:modified xsi:type="dcterms:W3CDTF">2018-04-08T11:57:00Z</dcterms:modified>
</cp:coreProperties>
</file>