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5B" w:rsidRPr="003A4D5B" w:rsidRDefault="003A4D5B" w:rsidP="003A4D5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A4D5B">
        <w:rPr>
          <w:color w:val="000000"/>
          <w:sz w:val="28"/>
          <w:szCs w:val="28"/>
        </w:rPr>
        <w:t>Данное изобретение относится к области  транспортных средств и может быть использовано в различных по назначению конструкциях автомобилей</w:t>
      </w:r>
    </w:p>
    <w:p w:rsidR="003A4D5B" w:rsidRPr="003A4D5B" w:rsidRDefault="003A4D5B" w:rsidP="003A4D5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A4D5B">
        <w:rPr>
          <w:color w:val="000000"/>
          <w:sz w:val="28"/>
          <w:szCs w:val="28"/>
        </w:rPr>
        <w:t xml:space="preserve">    Известен, например,  привод газораспределительного механизма  ДВС (см. рис.). Несмотря на свою эффективность использования такому приводу присущ очень важный недостаток. Известно, что процессы циркуляции газов в двигателе и содержание вредных веществ в отработавших газах в значительной степени зависит от моментов открывания и закрывания клапанов. Фазы работы впускных клапанов, например, </w:t>
      </w:r>
      <w:proofErr w:type="gramStart"/>
      <w:r w:rsidRPr="003A4D5B">
        <w:rPr>
          <w:color w:val="000000"/>
          <w:sz w:val="28"/>
          <w:szCs w:val="28"/>
        </w:rPr>
        <w:t>имеют решающее значение для объёма поступающей в цилиндр топливовоздушной смеси и поэтому изменение фаз открытия впускных клапанов является</w:t>
      </w:r>
      <w:proofErr w:type="gramEnd"/>
      <w:r w:rsidRPr="003A4D5B">
        <w:rPr>
          <w:color w:val="000000"/>
          <w:sz w:val="28"/>
          <w:szCs w:val="28"/>
        </w:rPr>
        <w:t xml:space="preserve"> важным моментом  с целью улучшения </w:t>
      </w:r>
      <w:proofErr w:type="spellStart"/>
      <w:r w:rsidRPr="003A4D5B">
        <w:rPr>
          <w:color w:val="000000"/>
          <w:sz w:val="28"/>
          <w:szCs w:val="28"/>
        </w:rPr>
        <w:t>мощностных</w:t>
      </w:r>
      <w:proofErr w:type="spellEnd"/>
      <w:r w:rsidRPr="003A4D5B">
        <w:rPr>
          <w:color w:val="000000"/>
          <w:sz w:val="28"/>
          <w:szCs w:val="28"/>
        </w:rPr>
        <w:t xml:space="preserve"> характеристик ДВС и уменьшения токсичности отработавших газов. Поэтому видно, что все известные практике  ДВС </w:t>
      </w:r>
      <w:proofErr w:type="gramStart"/>
      <w:r w:rsidRPr="003A4D5B">
        <w:rPr>
          <w:color w:val="000000"/>
          <w:sz w:val="28"/>
          <w:szCs w:val="28"/>
        </w:rPr>
        <w:t>уже</w:t>
      </w:r>
      <w:proofErr w:type="gramEnd"/>
      <w:r w:rsidRPr="003A4D5B">
        <w:rPr>
          <w:color w:val="000000"/>
          <w:sz w:val="28"/>
          <w:szCs w:val="28"/>
        </w:rPr>
        <w:t xml:space="preserve"> сегодня не отвечает таким требованиям, так как не имеет устройства предназначенного для изменения фаз открытия впускных клапанов.</w:t>
      </w:r>
    </w:p>
    <w:p w:rsidR="003A4D5B" w:rsidRPr="003A4D5B" w:rsidRDefault="003A4D5B" w:rsidP="003A4D5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A4D5B">
        <w:rPr>
          <w:color w:val="000000"/>
          <w:sz w:val="28"/>
          <w:szCs w:val="28"/>
        </w:rPr>
        <w:t>  В предложенном же  нами техническом решении на распределительном валу выпускных клапанов закреплено коническое колесо взаимосвязанное с ответным коническим колесом также жёсткозакреплённым на валу центробежного регулятора,</w:t>
      </w:r>
      <w:r w:rsidR="00026B12">
        <w:rPr>
          <w:color w:val="000000"/>
          <w:sz w:val="28"/>
          <w:szCs w:val="28"/>
        </w:rPr>
        <w:t xml:space="preserve"> </w:t>
      </w:r>
      <w:r w:rsidRPr="003A4D5B">
        <w:rPr>
          <w:color w:val="000000"/>
          <w:sz w:val="28"/>
          <w:szCs w:val="28"/>
        </w:rPr>
        <w:t>муфта которого снабжена рамкой шарнирно связанной</w:t>
      </w:r>
      <w:r w:rsidR="00026B12">
        <w:rPr>
          <w:color w:val="000000"/>
          <w:sz w:val="28"/>
          <w:szCs w:val="28"/>
        </w:rPr>
        <w:t xml:space="preserve"> </w:t>
      </w:r>
      <w:r w:rsidRPr="003A4D5B">
        <w:rPr>
          <w:color w:val="000000"/>
          <w:sz w:val="28"/>
          <w:szCs w:val="28"/>
        </w:rPr>
        <w:t xml:space="preserve">с </w:t>
      </w:r>
      <w:proofErr w:type="spellStart"/>
      <w:r w:rsidRPr="003A4D5B">
        <w:rPr>
          <w:color w:val="000000"/>
          <w:sz w:val="28"/>
          <w:szCs w:val="28"/>
        </w:rPr>
        <w:t>трёхпрофильным</w:t>
      </w:r>
      <w:proofErr w:type="spellEnd"/>
      <w:r w:rsidRPr="003A4D5B">
        <w:rPr>
          <w:color w:val="000000"/>
          <w:sz w:val="28"/>
          <w:szCs w:val="28"/>
        </w:rPr>
        <w:t xml:space="preserve"> </w:t>
      </w:r>
      <w:proofErr w:type="gramStart"/>
      <w:r w:rsidRPr="003A4D5B">
        <w:rPr>
          <w:color w:val="000000"/>
          <w:sz w:val="28"/>
          <w:szCs w:val="28"/>
        </w:rPr>
        <w:t>кулачком</w:t>
      </w:r>
      <w:proofErr w:type="gramEnd"/>
      <w:r w:rsidRPr="003A4D5B">
        <w:rPr>
          <w:color w:val="000000"/>
          <w:sz w:val="28"/>
          <w:szCs w:val="28"/>
        </w:rPr>
        <w:t xml:space="preserve"> подвижно установленным в головке блока цилиндров</w:t>
      </w:r>
      <w:r w:rsidR="00026B12">
        <w:rPr>
          <w:color w:val="000000"/>
          <w:sz w:val="28"/>
          <w:szCs w:val="28"/>
        </w:rPr>
        <w:t xml:space="preserve"> </w:t>
      </w:r>
      <w:r w:rsidRPr="003A4D5B">
        <w:rPr>
          <w:color w:val="000000"/>
          <w:sz w:val="28"/>
          <w:szCs w:val="28"/>
        </w:rPr>
        <w:t>и взаимодействующим</w:t>
      </w:r>
      <w:r w:rsidR="00026B12">
        <w:rPr>
          <w:color w:val="000000"/>
          <w:sz w:val="28"/>
          <w:szCs w:val="28"/>
        </w:rPr>
        <w:t xml:space="preserve"> </w:t>
      </w:r>
      <w:r w:rsidRPr="003A4D5B">
        <w:rPr>
          <w:color w:val="000000"/>
          <w:sz w:val="28"/>
          <w:szCs w:val="28"/>
        </w:rPr>
        <w:t>с подпружиненным квадратного сечения стержнем</w:t>
      </w:r>
      <w:r w:rsidR="00026B12">
        <w:rPr>
          <w:color w:val="000000"/>
          <w:sz w:val="28"/>
          <w:szCs w:val="28"/>
        </w:rPr>
        <w:t xml:space="preserve"> </w:t>
      </w:r>
      <w:r w:rsidRPr="003A4D5B">
        <w:rPr>
          <w:color w:val="000000"/>
          <w:sz w:val="28"/>
          <w:szCs w:val="28"/>
        </w:rPr>
        <w:t>подвижно расположенным во втулке</w:t>
      </w:r>
      <w:r w:rsidR="00026B12">
        <w:rPr>
          <w:color w:val="000000"/>
          <w:sz w:val="28"/>
          <w:szCs w:val="28"/>
        </w:rPr>
        <w:t xml:space="preserve"> </w:t>
      </w:r>
      <w:r w:rsidRPr="003A4D5B">
        <w:rPr>
          <w:color w:val="000000"/>
          <w:sz w:val="28"/>
          <w:szCs w:val="28"/>
        </w:rPr>
        <w:t>подобного сечения жёстко закреплённой в головке блока цилиндров</w:t>
      </w:r>
      <w:r w:rsidR="00026B12">
        <w:rPr>
          <w:color w:val="000000"/>
          <w:sz w:val="28"/>
          <w:szCs w:val="28"/>
        </w:rPr>
        <w:t xml:space="preserve"> </w:t>
      </w:r>
      <w:r w:rsidRPr="003A4D5B">
        <w:rPr>
          <w:color w:val="000000"/>
          <w:sz w:val="28"/>
          <w:szCs w:val="28"/>
        </w:rPr>
        <w:t>и присоединённым к диску</w:t>
      </w:r>
      <w:r w:rsidR="00026B12">
        <w:rPr>
          <w:color w:val="000000"/>
          <w:sz w:val="28"/>
          <w:szCs w:val="28"/>
        </w:rPr>
        <w:t xml:space="preserve"> </w:t>
      </w:r>
      <w:r w:rsidRPr="003A4D5B">
        <w:rPr>
          <w:color w:val="000000"/>
          <w:sz w:val="28"/>
          <w:szCs w:val="28"/>
        </w:rPr>
        <w:t>выполненному из диамагнитного материала</w:t>
      </w:r>
      <w:r w:rsidR="00026B12">
        <w:rPr>
          <w:color w:val="000000"/>
          <w:sz w:val="28"/>
          <w:szCs w:val="28"/>
        </w:rPr>
        <w:t xml:space="preserve"> </w:t>
      </w:r>
      <w:r w:rsidRPr="003A4D5B">
        <w:rPr>
          <w:color w:val="000000"/>
          <w:sz w:val="28"/>
          <w:szCs w:val="28"/>
        </w:rPr>
        <w:t>снабжённому на своей торцевой поверхности прямоугольными выступами</w:t>
      </w:r>
      <w:r w:rsidR="00026B12">
        <w:rPr>
          <w:color w:val="000000"/>
          <w:sz w:val="28"/>
          <w:szCs w:val="28"/>
        </w:rPr>
        <w:t xml:space="preserve">, </w:t>
      </w:r>
      <w:r w:rsidRPr="003A4D5B">
        <w:rPr>
          <w:color w:val="000000"/>
          <w:sz w:val="28"/>
          <w:szCs w:val="28"/>
        </w:rPr>
        <w:t>изготовленными из постоянных магнитов</w:t>
      </w:r>
      <w:r w:rsidR="00026B12">
        <w:rPr>
          <w:color w:val="000000"/>
          <w:sz w:val="28"/>
          <w:szCs w:val="28"/>
        </w:rPr>
        <w:t xml:space="preserve"> </w:t>
      </w:r>
      <w:r w:rsidRPr="003A4D5B">
        <w:rPr>
          <w:color w:val="000000"/>
          <w:sz w:val="28"/>
          <w:szCs w:val="28"/>
        </w:rPr>
        <w:t xml:space="preserve">примыкающих с зазором  к </w:t>
      </w:r>
      <w:proofErr w:type="spellStart"/>
      <w:r w:rsidRPr="003A4D5B">
        <w:rPr>
          <w:color w:val="000000"/>
          <w:sz w:val="28"/>
          <w:szCs w:val="28"/>
        </w:rPr>
        <w:t>магнитопроводящим</w:t>
      </w:r>
      <w:proofErr w:type="spellEnd"/>
      <w:r w:rsidRPr="003A4D5B">
        <w:rPr>
          <w:color w:val="000000"/>
          <w:sz w:val="28"/>
          <w:szCs w:val="28"/>
        </w:rPr>
        <w:t xml:space="preserve"> </w:t>
      </w:r>
      <w:proofErr w:type="gramStart"/>
      <w:r w:rsidRPr="003A4D5B">
        <w:rPr>
          <w:color w:val="000000"/>
          <w:sz w:val="28"/>
          <w:szCs w:val="28"/>
        </w:rPr>
        <w:t>выступам</w:t>
      </w:r>
      <w:proofErr w:type="gramEnd"/>
      <w:r w:rsidR="00026B12">
        <w:rPr>
          <w:color w:val="000000"/>
          <w:sz w:val="28"/>
          <w:szCs w:val="28"/>
        </w:rPr>
        <w:t xml:space="preserve"> </w:t>
      </w:r>
      <w:r w:rsidRPr="003A4D5B">
        <w:rPr>
          <w:color w:val="000000"/>
          <w:sz w:val="28"/>
          <w:szCs w:val="28"/>
        </w:rPr>
        <w:t>жёстко закреплённым  на торцевой поверхности звёздочки</w:t>
      </w:r>
      <w:r w:rsidR="00026B12">
        <w:rPr>
          <w:color w:val="000000"/>
          <w:sz w:val="28"/>
          <w:szCs w:val="28"/>
        </w:rPr>
        <w:t xml:space="preserve"> </w:t>
      </w:r>
      <w:r w:rsidRPr="003A4D5B">
        <w:rPr>
          <w:color w:val="000000"/>
          <w:sz w:val="28"/>
          <w:szCs w:val="28"/>
        </w:rPr>
        <w:t>распределительного вала</w:t>
      </w:r>
      <w:r w:rsidR="00026B12">
        <w:rPr>
          <w:color w:val="000000"/>
          <w:sz w:val="28"/>
          <w:szCs w:val="28"/>
        </w:rPr>
        <w:t xml:space="preserve"> </w:t>
      </w:r>
      <w:r w:rsidRPr="003A4D5B">
        <w:rPr>
          <w:color w:val="000000"/>
          <w:sz w:val="28"/>
          <w:szCs w:val="28"/>
        </w:rPr>
        <w:t>впускных клапанов,</w:t>
      </w:r>
      <w:r w:rsidR="00026B12">
        <w:rPr>
          <w:color w:val="000000"/>
          <w:sz w:val="28"/>
          <w:szCs w:val="28"/>
        </w:rPr>
        <w:t xml:space="preserve"> </w:t>
      </w:r>
      <w:r w:rsidRPr="003A4D5B">
        <w:rPr>
          <w:color w:val="000000"/>
          <w:sz w:val="28"/>
          <w:szCs w:val="28"/>
        </w:rPr>
        <w:t>причём последняя с помощью плоских пружин связана</w:t>
      </w:r>
      <w:r w:rsidR="00026B12">
        <w:rPr>
          <w:color w:val="000000"/>
          <w:sz w:val="28"/>
          <w:szCs w:val="28"/>
        </w:rPr>
        <w:t xml:space="preserve"> </w:t>
      </w:r>
      <w:r w:rsidRPr="003A4D5B">
        <w:rPr>
          <w:color w:val="000000"/>
          <w:sz w:val="28"/>
          <w:szCs w:val="28"/>
        </w:rPr>
        <w:t>со ступицей жёстко</w:t>
      </w:r>
      <w:r w:rsidR="00026B12">
        <w:rPr>
          <w:color w:val="000000"/>
          <w:sz w:val="28"/>
          <w:szCs w:val="28"/>
        </w:rPr>
        <w:t xml:space="preserve"> </w:t>
      </w:r>
      <w:r w:rsidRPr="003A4D5B">
        <w:rPr>
          <w:color w:val="000000"/>
          <w:sz w:val="28"/>
          <w:szCs w:val="28"/>
        </w:rPr>
        <w:t>установленной</w:t>
      </w:r>
      <w:r w:rsidR="00026B12">
        <w:rPr>
          <w:color w:val="000000"/>
          <w:sz w:val="28"/>
          <w:szCs w:val="28"/>
        </w:rPr>
        <w:t xml:space="preserve"> </w:t>
      </w:r>
      <w:r w:rsidRPr="003A4D5B">
        <w:rPr>
          <w:color w:val="000000"/>
          <w:sz w:val="28"/>
          <w:szCs w:val="28"/>
        </w:rPr>
        <w:t>на распределительном валу впускных клапанов.</w:t>
      </w:r>
    </w:p>
    <w:p w:rsidR="003A4D5B" w:rsidRPr="003A4D5B" w:rsidRDefault="003A4D5B" w:rsidP="003A4D5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A4D5B">
        <w:rPr>
          <w:color w:val="000000"/>
          <w:sz w:val="28"/>
          <w:szCs w:val="28"/>
        </w:rPr>
        <w:t>    Технико-экономическое преимущество предложенного технического решения в сравнении с известными очевидно</w:t>
      </w:r>
      <w:r w:rsidR="00E61B62">
        <w:rPr>
          <w:color w:val="000000"/>
          <w:sz w:val="28"/>
          <w:szCs w:val="28"/>
        </w:rPr>
        <w:t>,</w:t>
      </w:r>
      <w:r w:rsidRPr="003A4D5B">
        <w:rPr>
          <w:color w:val="000000"/>
          <w:sz w:val="28"/>
          <w:szCs w:val="28"/>
        </w:rPr>
        <w:t xml:space="preserve"> так как оно имеет более простую и надёжную конструкцию в части обеспечения устойчивой работы ДВС при средних, высоких и низких оборотах его коленчатого вала.</w:t>
      </w:r>
    </w:p>
    <w:p w:rsidR="003A4D5B" w:rsidRPr="003A4D5B" w:rsidRDefault="003A4D5B" w:rsidP="003A4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A4D5B" w:rsidRPr="003A4D5B" w:rsidSect="007E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4D5B"/>
    <w:rsid w:val="00026B12"/>
    <w:rsid w:val="002D4254"/>
    <w:rsid w:val="003A4D5B"/>
    <w:rsid w:val="00724357"/>
    <w:rsid w:val="007E2DF1"/>
    <w:rsid w:val="00845EEF"/>
    <w:rsid w:val="00A0268C"/>
    <w:rsid w:val="00C2019F"/>
    <w:rsid w:val="00E61B62"/>
    <w:rsid w:val="00EE2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4D5B"/>
    <w:rPr>
      <w:b/>
      <w:bCs/>
    </w:rPr>
  </w:style>
  <w:style w:type="paragraph" w:styleId="a4">
    <w:name w:val="Normal (Web)"/>
    <w:basedOn w:val="a"/>
    <w:uiPriority w:val="99"/>
    <w:semiHidden/>
    <w:unhideWhenUsed/>
    <w:rsid w:val="003A4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327</Words>
  <Characters>1865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Администратоp</dc:creator>
  <cp:lastModifiedBy>Администратоp</cp:lastModifiedBy>
  <cp:revision>5</cp:revision>
  <dcterms:created xsi:type="dcterms:W3CDTF">2018-09-12T18:51:00Z</dcterms:created>
  <dcterms:modified xsi:type="dcterms:W3CDTF">2018-09-12T19:02:00Z</dcterms:modified>
</cp:coreProperties>
</file>