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1" w:rsidRPr="001874A0" w:rsidRDefault="001874A0" w:rsidP="001874A0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4A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журнале «Строительные и дорожные машины» №11 за 2018г. (журнал включён в перечень ведущих рецензируемых научных журналов, рекомендуемых для публикаций ВАК)</w:t>
      </w:r>
      <w:r w:rsidRPr="00187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опубликована статья </w:t>
      </w:r>
      <w:proofErr w:type="spellStart"/>
      <w:r w:rsidRPr="00187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Сливинского</w:t>
      </w:r>
      <w:proofErr w:type="spellEnd"/>
      <w:r w:rsidRPr="00187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и </w:t>
      </w:r>
      <w:proofErr w:type="spellStart"/>
      <w:r w:rsidRPr="00187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Радина</w:t>
      </w:r>
      <w:proofErr w:type="spellEnd"/>
      <w:r w:rsidRPr="00187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С.Ю. на тему </w:t>
      </w:r>
      <w:r w:rsidRPr="001874A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 повышению эксплуатационной надёжности гидроприводов звеньев тракторного поезда».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>Известно, что одним из важнейших технологических процессов в агропромышленном комплексе нашей страны являются транспортные операции по перевозке различных сельскохозяйственных грузов. Для этого широко применяются различные по конструкции грузовые автомобили и автотракторные поезда, состоящие обычно из тягачей</w:t>
      </w:r>
      <w:r>
        <w:rPr>
          <w:color w:val="000000"/>
        </w:rPr>
        <w:t>,</w:t>
      </w:r>
      <w:r w:rsidRPr="001874A0">
        <w:rPr>
          <w:color w:val="000000"/>
        </w:rPr>
        <w:t xml:space="preserve"> </w:t>
      </w:r>
      <w:proofErr w:type="spellStart"/>
      <w:r w:rsidRPr="001874A0">
        <w:rPr>
          <w:color w:val="000000"/>
        </w:rPr>
        <w:t>агрегатируемых</w:t>
      </w:r>
      <w:proofErr w:type="spellEnd"/>
      <w:r w:rsidRPr="001874A0">
        <w:rPr>
          <w:color w:val="000000"/>
        </w:rPr>
        <w:t xml:space="preserve"> с прицепами и полуприцепами. Наиболее широкое применение нашёл тракторный транспорт. В этом случае в качестве тягачей для транспортировки прицепов и полуприцепов применяют колесные тракторы класса 0,9т</w:t>
      </w:r>
      <w:proofErr w:type="gramStart"/>
      <w:r w:rsidRPr="001874A0">
        <w:rPr>
          <w:color w:val="000000"/>
        </w:rPr>
        <w:t>,т</w:t>
      </w:r>
      <w:proofErr w:type="gramEnd"/>
      <w:r w:rsidRPr="001874A0">
        <w:rPr>
          <w:color w:val="000000"/>
        </w:rPr>
        <w:t>акие как трактор четырехколесный Т-28Х4М-С1 и Т-40АМ. Колесные тракторы класса 1,4 </w:t>
      </w:r>
      <w:r w:rsidRPr="001874A0">
        <w:rPr>
          <w:rStyle w:val="a5"/>
          <w:color w:val="000000"/>
        </w:rPr>
        <w:t>т</w:t>
      </w:r>
      <w:r w:rsidRPr="001874A0">
        <w:rPr>
          <w:color w:val="000000"/>
        </w:rPr>
        <w:t xml:space="preserve"> это тракторы МТЗ-52, МТЗ-80, ЮМЗ-6М и др. Конструкции тракторных самосвальных прицепов также многообразны и в основном это тракторные двуосные   самосвальные   прицепы   моделей  2ПТС-4-793-01 (см. рис.),  2ПТС-4-887, 2-ПТС-4М, а также большегрузные тракторные полуприцепы модели 3-ПТС-12 грузоподъемностью 12,0т </w:t>
      </w:r>
      <w:proofErr w:type="spellStart"/>
      <w:r w:rsidRPr="001874A0">
        <w:rPr>
          <w:color w:val="000000"/>
        </w:rPr>
        <w:t>агрегатируемые</w:t>
      </w:r>
      <w:proofErr w:type="spellEnd"/>
      <w:r w:rsidRPr="001874A0">
        <w:rPr>
          <w:color w:val="000000"/>
        </w:rPr>
        <w:t xml:space="preserve"> с колесными тракторами К-700 и др. 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 xml:space="preserve">Основой конструкции всех тракторных прицепов является шасси, которое служит для установки на нем платформы и приспособлений. Обычно в комплект шасси входят: рама, ходовая часть, тягово-сцепное  устройство, тормозная система, опрокидывающий механизм и электрооборудование. Рама прицепа представляет собой сварную конструкцию и состоит из двух штампованных лонжеронов связанных между собой поперечинами. В средней части рамы с помощью опорного кронштейна приварена нижняя опора гидроподъемника. Известно, что надёжность гидроприводов и гидроаппаратуры тракторов, самосвальных прицепов и полуприцепов   существенно зависит от исключения попадания в них пыли и грязи в неё из окружающей среды, а так как в практике достаточно часто производится </w:t>
      </w:r>
      <w:proofErr w:type="spellStart"/>
      <w:r w:rsidRPr="001874A0">
        <w:rPr>
          <w:color w:val="000000"/>
        </w:rPr>
        <w:t>рассоединение</w:t>
      </w:r>
      <w:proofErr w:type="spellEnd"/>
      <w:r w:rsidRPr="001874A0">
        <w:rPr>
          <w:color w:val="000000"/>
        </w:rPr>
        <w:t xml:space="preserve"> и соединение последних, то </w:t>
      </w:r>
      <w:proofErr w:type="gramStart"/>
      <w:r w:rsidRPr="001874A0">
        <w:rPr>
          <w:color w:val="000000"/>
        </w:rPr>
        <w:t>избежать загрязнение</w:t>
      </w:r>
      <w:proofErr w:type="gramEnd"/>
      <w:r w:rsidRPr="001874A0">
        <w:rPr>
          <w:color w:val="000000"/>
        </w:rPr>
        <w:t xml:space="preserve"> рабочей жидкости происходит довольно часто. Поэтому в практике по указанным системам  проявляется значительное количество отказов, что в итоге требует дорогостоящих трудовых и материальных затрат на проведение их ремонта и восстановление.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> </w:t>
      </w:r>
      <w:proofErr w:type="gramStart"/>
      <w:r w:rsidRPr="001874A0">
        <w:rPr>
          <w:color w:val="000000"/>
        </w:rPr>
        <w:t xml:space="preserve">Учитывая это в СКБ ЕГУ им. И.А. Бунина и кафедре </w:t>
      </w:r>
      <w:proofErr w:type="spellStart"/>
      <w:r w:rsidRPr="001874A0">
        <w:rPr>
          <w:color w:val="000000"/>
        </w:rPr>
        <w:t>ТПМиА</w:t>
      </w:r>
      <w:proofErr w:type="spellEnd"/>
      <w:r w:rsidRPr="001874A0">
        <w:rPr>
          <w:color w:val="000000"/>
        </w:rPr>
        <w:t xml:space="preserve"> на протяжении ряда лет проводится бюджетная НИР на тему «Динамика, прочность и надежность транспортных, сельскохозяйственных и строительно-дорожных машин, а также промышленного стандартного и нестандартного оборудования применительно к Черноземному региону РФ» и одному из её разделов по линии НИРС  посвящены исследования направленные на повышение надёжности </w:t>
      </w:r>
      <w:proofErr w:type="spellStart"/>
      <w:r w:rsidRPr="001874A0">
        <w:rPr>
          <w:color w:val="000000"/>
        </w:rPr>
        <w:t>гидросистем</w:t>
      </w:r>
      <w:proofErr w:type="spellEnd"/>
      <w:r w:rsidRPr="001874A0">
        <w:rPr>
          <w:color w:val="000000"/>
        </w:rPr>
        <w:t xml:space="preserve"> тракторов и тракторных</w:t>
      </w:r>
      <w:proofErr w:type="gramEnd"/>
      <w:r w:rsidRPr="001874A0">
        <w:rPr>
          <w:color w:val="000000"/>
        </w:rPr>
        <w:t xml:space="preserve"> самосвальных прицепов.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>    Анализ многочисленного числа библиографических источников, а также отечественных и зарубежных патентов, позволил разработать на уровне изобретения </w:t>
      </w:r>
      <w:r w:rsidRPr="001874A0">
        <w:rPr>
          <w:rStyle w:val="a3"/>
          <w:color w:val="000000"/>
        </w:rPr>
        <w:t>(RU2381942)</w:t>
      </w:r>
      <w:r w:rsidRPr="001874A0">
        <w:rPr>
          <w:color w:val="000000"/>
        </w:rPr>
        <w:t xml:space="preserve"> техническое решение, связанное с повышением надежности </w:t>
      </w:r>
      <w:proofErr w:type="spellStart"/>
      <w:r w:rsidRPr="001874A0">
        <w:rPr>
          <w:color w:val="000000"/>
        </w:rPr>
        <w:t>гидросистем</w:t>
      </w:r>
      <w:proofErr w:type="spellEnd"/>
      <w:r w:rsidRPr="001874A0">
        <w:rPr>
          <w:color w:val="000000"/>
        </w:rPr>
        <w:t xml:space="preserve"> тракторов и </w:t>
      </w:r>
      <w:proofErr w:type="spellStart"/>
      <w:r w:rsidRPr="001874A0">
        <w:rPr>
          <w:color w:val="000000"/>
        </w:rPr>
        <w:t>агрегатируемых</w:t>
      </w:r>
      <w:proofErr w:type="spellEnd"/>
      <w:r w:rsidRPr="001874A0">
        <w:rPr>
          <w:color w:val="000000"/>
        </w:rPr>
        <w:t xml:space="preserve"> с ними тракторных самосвальных прицепов.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 xml:space="preserve">     Анализируя предложенное техническое решение видно, что оно является плунжерным поршневым насосом имеющим привод, выполненный в виде коромысла (механизм навесной системы трактора) совершающего ограниченные угловые повороты в вертикальной плоскости. Указанная конструкция насоса относится к объёмным </w:t>
      </w:r>
      <w:proofErr w:type="spellStart"/>
      <w:r w:rsidRPr="001874A0">
        <w:rPr>
          <w:color w:val="000000"/>
        </w:rPr>
        <w:t>гидромашинам</w:t>
      </w:r>
      <w:proofErr w:type="spellEnd"/>
      <w:r w:rsidRPr="001874A0">
        <w:rPr>
          <w:color w:val="000000"/>
        </w:rPr>
        <w:t xml:space="preserve">, рабочий процесс которой основан на попеременном заполнении рабочей камеры жидкостью с последующим  вытеснением её </w:t>
      </w:r>
      <w:proofErr w:type="gramStart"/>
      <w:r w:rsidRPr="001874A0">
        <w:rPr>
          <w:color w:val="000000"/>
        </w:rPr>
        <w:t>из</w:t>
      </w:r>
      <w:proofErr w:type="gramEnd"/>
      <w:r w:rsidRPr="001874A0">
        <w:rPr>
          <w:color w:val="000000"/>
        </w:rPr>
        <w:t xml:space="preserve"> последней.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 xml:space="preserve">  Так как объёмный насос предназначен  в основном для создания значительных приращений давления то давление насоса представляет собой разность между </w:t>
      </w:r>
      <w:r w:rsidRPr="001874A0">
        <w:rPr>
          <w:color w:val="000000"/>
        </w:rPr>
        <w:lastRenderedPageBreak/>
        <w:t>давлением </w:t>
      </w:r>
      <w:r w:rsidRPr="001874A0">
        <w:rPr>
          <w:rStyle w:val="a5"/>
          <w:color w:val="000000"/>
        </w:rPr>
        <w:t>р</w:t>
      </w:r>
      <w:proofErr w:type="gramStart"/>
      <w:r w:rsidRPr="001874A0">
        <w:rPr>
          <w:rStyle w:val="a5"/>
          <w:color w:val="000000"/>
          <w:vertAlign w:val="subscript"/>
        </w:rPr>
        <w:t>2</w:t>
      </w:r>
      <w:proofErr w:type="gramEnd"/>
      <w:r w:rsidRPr="001874A0">
        <w:rPr>
          <w:color w:val="000000"/>
        </w:rPr>
        <w:t> на выходе из насоса и давлением</w:t>
      </w:r>
      <w:r w:rsidRPr="001874A0">
        <w:rPr>
          <w:rStyle w:val="a5"/>
          <w:color w:val="000000"/>
        </w:rPr>
        <w:t> р</w:t>
      </w:r>
      <w:r w:rsidRPr="001874A0">
        <w:rPr>
          <w:rStyle w:val="a5"/>
          <w:color w:val="000000"/>
          <w:vertAlign w:val="subscript"/>
        </w:rPr>
        <w:t>1</w:t>
      </w:r>
      <w:r w:rsidRPr="001874A0">
        <w:rPr>
          <w:color w:val="000000"/>
        </w:rPr>
        <w:t> на входе в него т.е. </w:t>
      </w:r>
      <w:proofErr w:type="spellStart"/>
      <w:r w:rsidRPr="001874A0">
        <w:rPr>
          <w:rStyle w:val="a5"/>
          <w:color w:val="000000"/>
        </w:rPr>
        <w:t>р</w:t>
      </w:r>
      <w:r w:rsidRPr="001874A0">
        <w:rPr>
          <w:rStyle w:val="a5"/>
          <w:color w:val="000000"/>
          <w:vertAlign w:val="subscript"/>
        </w:rPr>
        <w:t>н</w:t>
      </w:r>
      <w:proofErr w:type="spellEnd"/>
      <w:r w:rsidRPr="001874A0">
        <w:rPr>
          <w:color w:val="000000"/>
        </w:rPr>
        <w:t> = </w:t>
      </w:r>
      <w:r w:rsidRPr="001874A0">
        <w:rPr>
          <w:rStyle w:val="a5"/>
          <w:color w:val="000000"/>
        </w:rPr>
        <w:t>р</w:t>
      </w:r>
      <w:r w:rsidRPr="001874A0">
        <w:rPr>
          <w:rStyle w:val="a5"/>
          <w:color w:val="000000"/>
          <w:vertAlign w:val="subscript"/>
        </w:rPr>
        <w:t>2</w:t>
      </w:r>
      <w:r w:rsidRPr="001874A0">
        <w:rPr>
          <w:color w:val="000000"/>
        </w:rPr>
        <w:t> – </w:t>
      </w:r>
      <w:r w:rsidRPr="001874A0">
        <w:rPr>
          <w:rStyle w:val="a5"/>
          <w:color w:val="000000"/>
        </w:rPr>
        <w:t>р</w:t>
      </w:r>
      <w:r w:rsidRPr="001874A0">
        <w:rPr>
          <w:rStyle w:val="a5"/>
          <w:color w:val="000000"/>
          <w:vertAlign w:val="subscript"/>
        </w:rPr>
        <w:t>1.</w:t>
      </w:r>
      <w:r w:rsidRPr="001874A0">
        <w:rPr>
          <w:color w:val="000000"/>
        </w:rPr>
        <w:t> Тогда напор насоса можно определить по формуле – </w:t>
      </w:r>
      <w:proofErr w:type="spellStart"/>
      <w:r w:rsidRPr="001874A0">
        <w:rPr>
          <w:rStyle w:val="a5"/>
          <w:color w:val="000000"/>
        </w:rPr>
        <w:t>Н</w:t>
      </w:r>
      <w:r w:rsidRPr="001874A0">
        <w:rPr>
          <w:rStyle w:val="a5"/>
          <w:color w:val="000000"/>
          <w:vertAlign w:val="subscript"/>
        </w:rPr>
        <w:t>н</w:t>
      </w:r>
      <w:proofErr w:type="spellEnd"/>
      <w:r w:rsidRPr="001874A0">
        <w:rPr>
          <w:rStyle w:val="a5"/>
          <w:color w:val="000000"/>
        </w:rPr>
        <w:t> =  р</w:t>
      </w:r>
      <w:proofErr w:type="gramStart"/>
      <w:r w:rsidRPr="001874A0">
        <w:rPr>
          <w:rStyle w:val="a5"/>
          <w:color w:val="000000"/>
          <w:vertAlign w:val="subscript"/>
        </w:rPr>
        <w:t>2</w:t>
      </w:r>
      <w:proofErr w:type="gramEnd"/>
      <w:r w:rsidRPr="001874A0">
        <w:rPr>
          <w:rStyle w:val="a5"/>
          <w:color w:val="000000"/>
        </w:rPr>
        <w:t> – р</w:t>
      </w:r>
      <w:r w:rsidRPr="001874A0">
        <w:rPr>
          <w:rStyle w:val="a5"/>
          <w:color w:val="000000"/>
          <w:vertAlign w:val="subscript"/>
        </w:rPr>
        <w:t>1</w:t>
      </w:r>
      <w:r w:rsidRPr="001874A0">
        <w:rPr>
          <w:rStyle w:val="a5"/>
          <w:color w:val="000000"/>
        </w:rPr>
        <w:t>/ρg.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 xml:space="preserve">      Используя основные положения выше представленной методики, для предварительного расчёта основных геометрических и кинематических характеристик предложенного технического решения применительно к тракторному </w:t>
      </w:r>
      <w:proofErr w:type="gramStart"/>
      <w:r w:rsidRPr="001874A0">
        <w:rPr>
          <w:color w:val="000000"/>
        </w:rPr>
        <w:t>поезду</w:t>
      </w:r>
      <w:proofErr w:type="gramEnd"/>
      <w:r w:rsidRPr="001874A0">
        <w:rPr>
          <w:color w:val="000000"/>
        </w:rPr>
        <w:t xml:space="preserve"> состоящему и колёсного трактора МТЗ-82 и тракторного самосвального прицепа 2ПТС-4М модели 785А, разработана расчётная схема, показанная на рис. На расчётной схеме показан корпус рабочего цилиндра 1 с плунжером 2 диаметром </w:t>
      </w:r>
      <w:proofErr w:type="spellStart"/>
      <w:r w:rsidRPr="001874A0">
        <w:rPr>
          <w:rStyle w:val="a5"/>
          <w:color w:val="000000"/>
        </w:rPr>
        <w:t>d</w:t>
      </w:r>
      <w:r w:rsidRPr="001874A0">
        <w:rPr>
          <w:rStyle w:val="a5"/>
          <w:color w:val="000000"/>
          <w:vertAlign w:val="subscript"/>
        </w:rPr>
        <w:t>П</w:t>
      </w:r>
      <w:proofErr w:type="spellEnd"/>
      <w:r w:rsidRPr="001874A0">
        <w:rPr>
          <w:color w:val="000000"/>
        </w:rPr>
        <w:t>, который своим штоком 3 шарнирно взаимосвязан с двуплечим рычагом с плечами </w:t>
      </w:r>
      <w:proofErr w:type="spellStart"/>
      <w:r w:rsidRPr="001874A0">
        <w:rPr>
          <w:rStyle w:val="a5"/>
          <w:color w:val="000000"/>
        </w:rPr>
        <w:t>l</w:t>
      </w:r>
      <w:proofErr w:type="spellEnd"/>
      <w:r w:rsidRPr="001874A0">
        <w:rPr>
          <w:color w:val="000000"/>
        </w:rPr>
        <w:t> и </w:t>
      </w:r>
      <w:r w:rsidRPr="001874A0">
        <w:rPr>
          <w:rStyle w:val="a5"/>
          <w:color w:val="000000"/>
        </w:rPr>
        <w:t>l</w:t>
      </w:r>
      <w:r w:rsidRPr="001874A0">
        <w:rPr>
          <w:rStyle w:val="a5"/>
          <w:color w:val="000000"/>
          <w:vertAlign w:val="subscript"/>
        </w:rPr>
        <w:t>1</w:t>
      </w:r>
      <w:r w:rsidRPr="001874A0">
        <w:rPr>
          <w:color w:val="000000"/>
        </w:rPr>
        <w:t>. Двуплечий рычаг соединён шарнирно с дышлом 4 прицепа. В корпусе рабочего цилиндра 1 расположены перепускные клапаны всасывающего</w:t>
      </w:r>
      <w:proofErr w:type="gramStart"/>
      <w:r w:rsidRPr="001874A0">
        <w:rPr>
          <w:color w:val="000000"/>
        </w:rPr>
        <w:t> </w:t>
      </w:r>
      <w:r w:rsidRPr="001874A0">
        <w:rPr>
          <w:rStyle w:val="a5"/>
          <w:color w:val="000000"/>
        </w:rPr>
        <w:t>В</w:t>
      </w:r>
      <w:proofErr w:type="gramEnd"/>
      <w:r w:rsidRPr="001874A0">
        <w:rPr>
          <w:color w:val="000000"/>
        </w:rPr>
        <w:t> и нагнетательного </w:t>
      </w:r>
      <w:r w:rsidRPr="001874A0">
        <w:rPr>
          <w:rStyle w:val="a5"/>
          <w:color w:val="000000"/>
        </w:rPr>
        <w:t>Н </w:t>
      </w:r>
      <w:r w:rsidRPr="001874A0">
        <w:rPr>
          <w:color w:val="000000"/>
        </w:rPr>
        <w:t>коллекторов.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 xml:space="preserve">     Для автоматизации расчётов экономической эффективности  от внедрения предложенного технического решения в конструкции автомобильных прицепов серийно выпускающихся предприятиями, как в нашей стране, так и за рубежом, разработана программа для ЭВМ на языке </w:t>
      </w:r>
      <w:proofErr w:type="spellStart"/>
      <w:r w:rsidRPr="001874A0">
        <w:rPr>
          <w:color w:val="000000"/>
        </w:rPr>
        <w:t>Delphi</w:t>
      </w:r>
      <w:proofErr w:type="spellEnd"/>
      <w:r w:rsidRPr="001874A0">
        <w:rPr>
          <w:color w:val="000000"/>
        </w:rPr>
        <w:t>, которая апробирована при проведении данного исследования.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 xml:space="preserve"> Проведённые расчеты показали, что внедрение предложенной конструкции повышающей надежность </w:t>
      </w:r>
      <w:proofErr w:type="spellStart"/>
      <w:r w:rsidRPr="001874A0">
        <w:rPr>
          <w:color w:val="000000"/>
        </w:rPr>
        <w:t>гидросистем</w:t>
      </w:r>
      <w:proofErr w:type="spellEnd"/>
      <w:r w:rsidRPr="001874A0">
        <w:rPr>
          <w:color w:val="000000"/>
        </w:rPr>
        <w:t xml:space="preserve">  прицепов является выгодным для </w:t>
      </w:r>
      <w:proofErr w:type="gramStart"/>
      <w:r w:rsidRPr="001874A0">
        <w:rPr>
          <w:color w:val="000000"/>
        </w:rPr>
        <w:t>производства</w:t>
      </w:r>
      <w:proofErr w:type="gramEnd"/>
      <w:r w:rsidRPr="001874A0">
        <w:rPr>
          <w:color w:val="000000"/>
        </w:rPr>
        <w:t xml:space="preserve"> так как оно от серийного их  выпуска в количестве 9,5 тыс. штук в год может получить прибыль в размере 477,8 млн. руб.  При этом в условиях эксплуатации  пробег прицепов также может быть повышенс125,0 до 184,2 тыс. км.</w:t>
      </w:r>
    </w:p>
    <w:p w:rsidR="001874A0" w:rsidRPr="001874A0" w:rsidRDefault="001874A0" w:rsidP="001874A0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74A0">
        <w:rPr>
          <w:color w:val="000000"/>
        </w:rPr>
        <w:t>      Предложенная разработка рекомендуется для дальнейшего широкого изучения и возможного внедрения её на отечественных предприятиях сельскохозяйственного машиностроения, а также может быть интересна научно-исследовательским и конструкторским подразделениям, как в нашей стране, так и за рубежом, проектирующим подобную технику.</w:t>
      </w:r>
    </w:p>
    <w:p w:rsidR="001874A0" w:rsidRPr="001874A0" w:rsidRDefault="001874A0" w:rsidP="001874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74A0" w:rsidRPr="001874A0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74A0"/>
    <w:rsid w:val="00074654"/>
    <w:rsid w:val="001874A0"/>
    <w:rsid w:val="007E2DF1"/>
    <w:rsid w:val="00845EEF"/>
    <w:rsid w:val="008924F3"/>
    <w:rsid w:val="00A0268C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4A0"/>
    <w:rPr>
      <w:b/>
      <w:bCs/>
    </w:rPr>
  </w:style>
  <w:style w:type="paragraph" w:styleId="a4">
    <w:name w:val="Normal (Web)"/>
    <w:basedOn w:val="a"/>
    <w:uiPriority w:val="99"/>
    <w:semiHidden/>
    <w:unhideWhenUsed/>
    <w:rsid w:val="001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74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2019-03-13T19:38:00Z</dcterms:created>
  <dcterms:modified xsi:type="dcterms:W3CDTF">2019-03-13T19:39:00Z</dcterms:modified>
</cp:coreProperties>
</file>