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41" w:rsidRPr="00443D41" w:rsidRDefault="00443D41" w:rsidP="00443D4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3D41">
        <w:rPr>
          <w:color w:val="000000"/>
          <w:sz w:val="28"/>
          <w:szCs w:val="28"/>
        </w:rPr>
        <w:t xml:space="preserve">Известно, что одной из важнейшей составляющей железнодорожного транспорта является подвижной состав, характеристики, </w:t>
      </w:r>
      <w:proofErr w:type="gramStart"/>
      <w:r w:rsidRPr="00443D41">
        <w:rPr>
          <w:color w:val="000000"/>
          <w:sz w:val="28"/>
          <w:szCs w:val="28"/>
        </w:rPr>
        <w:t>свойства</w:t>
      </w:r>
      <w:proofErr w:type="gramEnd"/>
      <w:r w:rsidRPr="00443D41">
        <w:rPr>
          <w:color w:val="000000"/>
          <w:sz w:val="28"/>
          <w:szCs w:val="28"/>
        </w:rPr>
        <w:t xml:space="preserve"> и показатели которого определяются ростом перевозок, связанным с развитием экономики, промышленности и торговли. Обычно выбор путей освоения растущих объемов перевозок определяется их себестоимостью, которая в значительной степени зависит от массы поезда, экономичности локомотивов, стоимости обслуживания и затрат на ремонт и содержание технических средств. Несмотря на свое техническое совершенство, на сегодняшний день подвижной состав обладает существенными недостатками, характеризующимися, например, высокой металлоемкостью, недостаточной долговечностью, значительной трудоемкостью в обслуживании и ремонте, высокой стоимостью в сфере производства и т.д.</w:t>
      </w:r>
    </w:p>
    <w:p w:rsidR="00443D41" w:rsidRPr="00443D41" w:rsidRDefault="00443D41" w:rsidP="00443D4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3D41">
        <w:rPr>
          <w:color w:val="000000"/>
          <w:sz w:val="28"/>
          <w:szCs w:val="28"/>
        </w:rPr>
        <w:t xml:space="preserve">     Грузовой и пассажирский вагонный парк отличается многообразием типов и конструкций вагонов, что обусловлено необходимостью удовлетворения различных требований таких как – высокая провозная способность; сохранность грузов, защита грузов от атмосферных осадков, максимальное использование грузоподъемности, универсальность, комфортабельность, плавность хода и т.д. Такие факторы определяют требования к их конструкции, которые связаны с оснащением их автоматическими тормозами, автосцепкой, усовершенствованными ходовыми частями, использованием высокопрочных материалов, вспомогательным оборудованием обеспечивающим комфортность и жизнедеятельность пассажиров и т.д. </w:t>
      </w:r>
      <w:proofErr w:type="gramStart"/>
      <w:r w:rsidRPr="00443D41">
        <w:rPr>
          <w:color w:val="000000"/>
          <w:sz w:val="28"/>
          <w:szCs w:val="28"/>
        </w:rPr>
        <w:t>Наиболее широкое распространение при транспортировке различных грузов в настоящее время получили крытые цельнометаллические вагоны, предназначенные для перевозки генеральных грузов, открытые вагоны, которые разделяют на саморазгружающиеся, например, такие как хопперы, платформы и полувагоны, цистерны, предназначенные для перевозки жидких наливных грузов и сжиженных газов, изотермические вагоны, предназначенные для перевозки скоропортящиеся грузов, и т.д.</w:t>
      </w:r>
      <w:proofErr w:type="gramEnd"/>
      <w:r w:rsidRPr="00443D41">
        <w:rPr>
          <w:color w:val="000000"/>
          <w:sz w:val="28"/>
          <w:szCs w:val="28"/>
        </w:rPr>
        <w:t xml:space="preserve"> Все перечисленные конструкции вагонов независимо от их назначения состоят из пяти основных узлов, именно: ходовой части, рамы, ударно-тяговых приборов, кузова и пневматического </w:t>
      </w:r>
      <w:proofErr w:type="spellStart"/>
      <w:r w:rsidRPr="00443D41">
        <w:rPr>
          <w:color w:val="000000"/>
          <w:sz w:val="28"/>
          <w:szCs w:val="28"/>
        </w:rPr>
        <w:t>непрямодействующего</w:t>
      </w:r>
      <w:proofErr w:type="spellEnd"/>
      <w:r w:rsidRPr="00443D41">
        <w:rPr>
          <w:color w:val="000000"/>
          <w:sz w:val="28"/>
          <w:szCs w:val="28"/>
        </w:rPr>
        <w:t xml:space="preserve"> тормоза. Ходовые части обеспечивают безопасное движение вагона по рельсовому пути с необходимой плавностью хода и наименьшим сопротивлением движению. Ходовые части монтируют обычно на тележках и наиболее распространенные из них являются двухосные тележки конструкции ЦНИИ-Х3-О и КВЗ-ЦНИИ (рис.).        </w:t>
      </w:r>
      <w:proofErr w:type="gramStart"/>
      <w:r w:rsidRPr="00443D41">
        <w:rPr>
          <w:color w:val="000000"/>
          <w:sz w:val="28"/>
          <w:szCs w:val="28"/>
        </w:rPr>
        <w:t>Анализируя вышеизложенное видно, что современные грузовые и пассажирские  вагоны широко используются при транспортировке различных грузов и пассажиров достаточно эффективны в эксплуатации, однако им присущ весьма важный недостаток, заключающийся в том, что в движении их в кривых пути происходит повышенный износ гребней колёс и поэтому в практике на восстановление гребней или замены колёс колёсных пар требуется проведение дорогостоящих и трудоёмких ремонтных</w:t>
      </w:r>
      <w:proofErr w:type="gramEnd"/>
      <w:r w:rsidRPr="00443D41">
        <w:rPr>
          <w:color w:val="000000"/>
          <w:sz w:val="28"/>
          <w:szCs w:val="28"/>
        </w:rPr>
        <w:t xml:space="preserve"> работ, которые осуществляется вагонными депо, входящими в структуру ОАО «РЖД».</w:t>
      </w:r>
    </w:p>
    <w:p w:rsidR="00443D41" w:rsidRPr="00443D41" w:rsidRDefault="00443D41" w:rsidP="00443D4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3D41">
        <w:rPr>
          <w:color w:val="000000"/>
          <w:sz w:val="28"/>
          <w:szCs w:val="28"/>
        </w:rPr>
        <w:lastRenderedPageBreak/>
        <w:t>    Учитывая актуальность проблемы в СКБ ЕГУ им. И.А. Бунина, в течени</w:t>
      </w:r>
      <w:proofErr w:type="gramStart"/>
      <w:r w:rsidRPr="00443D41">
        <w:rPr>
          <w:color w:val="000000"/>
          <w:sz w:val="28"/>
          <w:szCs w:val="28"/>
        </w:rPr>
        <w:t>и</w:t>
      </w:r>
      <w:proofErr w:type="gramEnd"/>
      <w:r w:rsidRPr="00443D41">
        <w:rPr>
          <w:color w:val="000000"/>
          <w:sz w:val="28"/>
          <w:szCs w:val="28"/>
        </w:rPr>
        <w:t xml:space="preserve"> 2009-2015 г.г. согласно проводимых НИР и НИРС по заказу Управления ЮВЖД ОАО «РЖД» были изучены многочисленные библиографические, а также отечественные и зарубежные патентные источники, на основании которых были разработаны на уровне 25 изобретений (А.С.СССР и патенты РФ)   перспективные технические решения адаптационного типа, направленные на подачу смазки к гребням колёс подвижного состава в автоматическом режиме в момент движения его в кривых участках пути. Несмотря на свою эффективность использования, все они обладают существенным недостатком, заключающимся в том, что их конструкции включают в себя сложную в сочетании элементную базу, наличие которой существенно сказывается на надёжности последних в целом.</w:t>
      </w:r>
    </w:p>
    <w:p w:rsidR="00443D41" w:rsidRPr="00443D41" w:rsidRDefault="00443D41" w:rsidP="00443D4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3D41">
        <w:rPr>
          <w:color w:val="000000"/>
          <w:sz w:val="28"/>
          <w:szCs w:val="28"/>
        </w:rPr>
        <w:t>    Учитывая такой недостаток, позволило нам  разработать перспективное  устройство (SU1206156 A) предназначенное для смазки гребней колёс пассажирских и  грузовых вагонов, которое достаточно просто по конструкции и практически не имеет сложных комплектующих деталей.</w:t>
      </w:r>
    </w:p>
    <w:p w:rsidR="00443D41" w:rsidRPr="00443D41" w:rsidRDefault="00443D41" w:rsidP="00443D4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3D41">
        <w:rPr>
          <w:color w:val="000000"/>
          <w:sz w:val="28"/>
          <w:szCs w:val="28"/>
        </w:rPr>
        <w:t>  Такое устройство смонтировано, например, на одной из колёсных пар пассажирского или грузового вагона (рис.) и включает в себя полую ось 1, внутри которой подвижно размещён поршень 2. На полой оси напрессованы колёса 3, снабжённые каналами 4, которые выходят наружу колеса 3 в зоне контакта его гребня 5 с рельсом 6, причём количество каналов может быть разным, например, два. Каналы 4 снабжены шариковыми клапанами 7. По торцам полой оси 1 установлены шариковые клапаны 8, а внутри полой оси 1 размещена жидкая смазка 9. В жидкой смазке 9 расположен поплавок 10 с запорными иглами 11, контактирующими с каналами 4.</w:t>
      </w:r>
    </w:p>
    <w:p w:rsidR="00443D41" w:rsidRPr="00443D41" w:rsidRDefault="00443D41" w:rsidP="00443D4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3D41">
        <w:rPr>
          <w:color w:val="000000"/>
          <w:sz w:val="28"/>
          <w:szCs w:val="28"/>
        </w:rPr>
        <w:t xml:space="preserve">    Выбор типа жидкого смазочного материала для описанного устройства, произведён применительно к 4-х </w:t>
      </w:r>
      <w:proofErr w:type="spellStart"/>
      <w:r w:rsidRPr="00443D41">
        <w:rPr>
          <w:color w:val="000000"/>
          <w:sz w:val="28"/>
          <w:szCs w:val="28"/>
        </w:rPr>
        <w:t>осному</w:t>
      </w:r>
      <w:proofErr w:type="spellEnd"/>
      <w:r w:rsidRPr="00443D41">
        <w:rPr>
          <w:color w:val="000000"/>
          <w:sz w:val="28"/>
          <w:szCs w:val="28"/>
        </w:rPr>
        <w:t xml:space="preserve"> цельнометаллическому грузовому вагону, грузоподъемностью 60 тонн, тарой 26,5 тонн эксплуатирующемуся, например, на плече Елец-Лев Толстой ЮВЖД. Следовательно, нагрузка на ось у этого полувагона </w:t>
      </w:r>
      <w:r w:rsidRPr="00443D41">
        <w:rPr>
          <w:rStyle w:val="a4"/>
          <w:color w:val="000000"/>
          <w:sz w:val="28"/>
          <w:szCs w:val="28"/>
        </w:rPr>
        <w:t>G</w:t>
      </w:r>
      <w:r w:rsidRPr="00443D41">
        <w:rPr>
          <w:color w:val="000000"/>
          <w:sz w:val="28"/>
          <w:szCs w:val="28"/>
        </w:rPr>
        <w:t> составит </w:t>
      </w:r>
      <w:r w:rsidRPr="00443D41">
        <w:rPr>
          <w:rStyle w:val="a4"/>
          <w:color w:val="000000"/>
          <w:sz w:val="28"/>
          <w:szCs w:val="28"/>
        </w:rPr>
        <w:t>G</w:t>
      </w:r>
      <w:r w:rsidRPr="00443D41">
        <w:rPr>
          <w:color w:val="000000"/>
          <w:sz w:val="28"/>
          <w:szCs w:val="28"/>
        </w:rPr>
        <w:t xml:space="preserve"> = =10,8 тонны. </w:t>
      </w:r>
      <w:proofErr w:type="gramStart"/>
      <w:r w:rsidRPr="00443D41">
        <w:rPr>
          <w:color w:val="000000"/>
          <w:sz w:val="28"/>
          <w:szCs w:val="28"/>
        </w:rPr>
        <w:t>При входе полувагона в кривую пути боковое усилие </w:t>
      </w:r>
      <w:r w:rsidRPr="00443D41">
        <w:rPr>
          <w:rStyle w:val="a4"/>
          <w:color w:val="000000"/>
          <w:sz w:val="28"/>
          <w:szCs w:val="28"/>
        </w:rPr>
        <w:t>У</w:t>
      </w:r>
      <w:r w:rsidRPr="00443D41">
        <w:rPr>
          <w:rStyle w:val="a4"/>
          <w:color w:val="000000"/>
          <w:sz w:val="28"/>
          <w:szCs w:val="28"/>
          <w:vertAlign w:val="subscript"/>
        </w:rPr>
        <w:t>р</w:t>
      </w:r>
      <w:r w:rsidRPr="00443D41">
        <w:rPr>
          <w:color w:val="000000"/>
          <w:sz w:val="28"/>
          <w:szCs w:val="28"/>
        </w:rPr>
        <w:t>, создаваемое гребнем колеса на головку рельса, составляет в среднем 60% от вертикальной составляющей G действующей на колесо, т.е. </w:t>
      </w:r>
      <w:r w:rsidRPr="00443D41">
        <w:rPr>
          <w:rStyle w:val="a4"/>
          <w:color w:val="000000"/>
          <w:sz w:val="28"/>
          <w:szCs w:val="28"/>
        </w:rPr>
        <w:t>У</w:t>
      </w:r>
      <w:r w:rsidRPr="00443D41">
        <w:rPr>
          <w:rStyle w:val="a4"/>
          <w:color w:val="000000"/>
          <w:sz w:val="28"/>
          <w:szCs w:val="28"/>
          <w:vertAlign w:val="subscript"/>
        </w:rPr>
        <w:t>р </w:t>
      </w:r>
      <w:r w:rsidRPr="00443D41">
        <w:rPr>
          <w:color w:val="000000"/>
          <w:sz w:val="28"/>
          <w:szCs w:val="28"/>
        </w:rPr>
        <w:t>= 0,6G = 0,6∙10,8 = 6,5 тонны и тогда в зоне контакта гребня колеса с боковой поверхностью головки рельса и в круге катания его с горизонтальной поверхностью ее возникает контактная площадка, по</w:t>
      </w:r>
      <w:proofErr w:type="gramEnd"/>
      <w:r w:rsidRPr="00443D41">
        <w:rPr>
          <w:color w:val="000000"/>
          <w:sz w:val="28"/>
          <w:szCs w:val="28"/>
        </w:rPr>
        <w:t xml:space="preserve"> форме близкая к эллипсу, общей площадью </w:t>
      </w:r>
      <w:proofErr w:type="spellStart"/>
      <w:r w:rsidRPr="00443D41">
        <w:rPr>
          <w:rStyle w:val="a4"/>
          <w:color w:val="000000"/>
          <w:sz w:val="28"/>
          <w:szCs w:val="28"/>
        </w:rPr>
        <w:t>S</w:t>
      </w:r>
      <w:r w:rsidRPr="00443D41">
        <w:rPr>
          <w:rStyle w:val="a4"/>
          <w:color w:val="000000"/>
          <w:sz w:val="28"/>
          <w:szCs w:val="28"/>
          <w:vertAlign w:val="subscript"/>
        </w:rPr>
        <w:t>к</w:t>
      </w:r>
      <w:proofErr w:type="spellEnd"/>
      <w:r w:rsidRPr="00443D41">
        <w:rPr>
          <w:rStyle w:val="a4"/>
          <w:color w:val="000000"/>
          <w:sz w:val="28"/>
          <w:szCs w:val="28"/>
          <w:vertAlign w:val="subscript"/>
        </w:rPr>
        <w:t> </w:t>
      </w:r>
      <w:r w:rsidRPr="00443D41">
        <w:rPr>
          <w:color w:val="000000"/>
          <w:sz w:val="28"/>
          <w:szCs w:val="28"/>
        </w:rPr>
        <w:t>= 0,0011</w:t>
      </w:r>
      <w:r w:rsidRPr="00443D41">
        <w:rPr>
          <w:rStyle w:val="a4"/>
          <w:color w:val="000000"/>
          <w:sz w:val="28"/>
          <w:szCs w:val="28"/>
        </w:rPr>
        <w:t>м</w:t>
      </w:r>
      <w:proofErr w:type="gramStart"/>
      <w:r w:rsidRPr="00443D41">
        <w:rPr>
          <w:rStyle w:val="a4"/>
          <w:color w:val="000000"/>
          <w:sz w:val="28"/>
          <w:szCs w:val="28"/>
          <w:vertAlign w:val="superscript"/>
        </w:rPr>
        <w:t>2</w:t>
      </w:r>
      <w:proofErr w:type="gramEnd"/>
      <w:r w:rsidRPr="00443D41">
        <w:rPr>
          <w:color w:val="000000"/>
          <w:sz w:val="28"/>
          <w:szCs w:val="28"/>
        </w:rPr>
        <w:t>. Следовательно, площадь контакта, приходящаяся на гребень колеса в среднем составляет </w:t>
      </w:r>
      <w:proofErr w:type="spellStart"/>
      <w:r w:rsidRPr="00443D41">
        <w:rPr>
          <w:rStyle w:val="a4"/>
          <w:color w:val="000000"/>
          <w:sz w:val="28"/>
          <w:szCs w:val="28"/>
        </w:rPr>
        <w:t>S</w:t>
      </w:r>
      <w:r w:rsidRPr="00443D41">
        <w:rPr>
          <w:rStyle w:val="a4"/>
          <w:color w:val="000000"/>
          <w:sz w:val="28"/>
          <w:szCs w:val="28"/>
          <w:vertAlign w:val="subscript"/>
        </w:rPr>
        <w:t>к</w:t>
      </w:r>
      <w:proofErr w:type="spellEnd"/>
      <w:r w:rsidRPr="00443D41">
        <w:rPr>
          <w:color w:val="000000"/>
          <w:sz w:val="28"/>
          <w:szCs w:val="28"/>
        </w:rPr>
        <w:t> = 0,5 0,0011 = 0,00055 </w:t>
      </w:r>
      <w:r w:rsidRPr="00443D41">
        <w:rPr>
          <w:rStyle w:val="a4"/>
          <w:color w:val="000000"/>
          <w:sz w:val="28"/>
          <w:szCs w:val="28"/>
        </w:rPr>
        <w:t>м</w:t>
      </w:r>
      <w:proofErr w:type="gramStart"/>
      <w:r w:rsidRPr="00443D41">
        <w:rPr>
          <w:rStyle w:val="a4"/>
          <w:color w:val="000000"/>
          <w:sz w:val="28"/>
          <w:szCs w:val="28"/>
          <w:vertAlign w:val="superscript"/>
        </w:rPr>
        <w:t>2</w:t>
      </w:r>
      <w:proofErr w:type="gramEnd"/>
      <w:r w:rsidRPr="00443D41">
        <w:rPr>
          <w:color w:val="000000"/>
          <w:sz w:val="28"/>
          <w:szCs w:val="28"/>
        </w:rPr>
        <w:t>.</w:t>
      </w:r>
    </w:p>
    <w:p w:rsidR="00443D41" w:rsidRPr="00443D41" w:rsidRDefault="00443D41" w:rsidP="00443D4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3D41">
        <w:rPr>
          <w:color w:val="000000"/>
          <w:sz w:val="28"/>
          <w:szCs w:val="28"/>
        </w:rPr>
        <w:t>    </w:t>
      </w:r>
      <w:proofErr w:type="gramStart"/>
      <w:r w:rsidRPr="00443D41">
        <w:rPr>
          <w:color w:val="000000"/>
          <w:sz w:val="28"/>
          <w:szCs w:val="28"/>
        </w:rPr>
        <w:t>Приведенные расчеты показали, что при скорости движения вагона </w:t>
      </w:r>
      <w:r w:rsidRPr="00443D41">
        <w:rPr>
          <w:rStyle w:val="a4"/>
          <w:color w:val="000000"/>
          <w:sz w:val="28"/>
          <w:szCs w:val="28"/>
        </w:rPr>
        <w:t>V</w:t>
      </w:r>
      <w:r w:rsidRPr="00443D41">
        <w:rPr>
          <w:color w:val="000000"/>
          <w:sz w:val="28"/>
          <w:szCs w:val="28"/>
        </w:rPr>
        <w:t> = 80 </w:t>
      </w:r>
      <w:r w:rsidRPr="00443D41">
        <w:rPr>
          <w:rStyle w:val="a4"/>
          <w:color w:val="000000"/>
          <w:sz w:val="28"/>
          <w:szCs w:val="28"/>
        </w:rPr>
        <w:t>км/ч</w:t>
      </w:r>
      <w:r w:rsidRPr="00443D41">
        <w:rPr>
          <w:color w:val="000000"/>
          <w:sz w:val="28"/>
          <w:szCs w:val="28"/>
        </w:rPr>
        <w:t> его колесо за 1 секунду совершает 7,85 оборота, проходя путь около 22,2 метров, следовательно, на его гребень за такой промежуток времени будет нанесено в среднем 0,35 гр. смазки, которая распределится по всей образующей гребня равномерным слоем, что вполне достаточно, чтобы снизить коэффициент трения в зоне контакта гребень-головка рельса</w:t>
      </w:r>
      <w:proofErr w:type="gramEnd"/>
      <w:r w:rsidRPr="00443D41">
        <w:rPr>
          <w:color w:val="000000"/>
          <w:sz w:val="28"/>
          <w:szCs w:val="28"/>
        </w:rPr>
        <w:t xml:space="preserve">. При </w:t>
      </w:r>
      <w:r w:rsidRPr="00443D41">
        <w:rPr>
          <w:color w:val="000000"/>
          <w:sz w:val="28"/>
          <w:szCs w:val="28"/>
        </w:rPr>
        <w:lastRenderedPageBreak/>
        <w:t>этом</w:t>
      </w:r>
      <w:proofErr w:type="gramStart"/>
      <w:r w:rsidRPr="00443D41">
        <w:rPr>
          <w:color w:val="000000"/>
          <w:sz w:val="28"/>
          <w:szCs w:val="28"/>
        </w:rPr>
        <w:t>,</w:t>
      </w:r>
      <w:proofErr w:type="gramEnd"/>
      <w:r w:rsidRPr="00443D41">
        <w:rPr>
          <w:color w:val="000000"/>
          <w:sz w:val="28"/>
          <w:szCs w:val="28"/>
        </w:rPr>
        <w:t xml:space="preserve"> если кривая пути в среднем равна 1000 метров и время ее прохождения составляет порядка 35 секунд, то на этот участок будет израсходовано около 12 грамм смазки.</w:t>
      </w:r>
    </w:p>
    <w:p w:rsidR="00443D41" w:rsidRPr="00443D41" w:rsidRDefault="00443D41" w:rsidP="00443D4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443D41">
        <w:rPr>
          <w:color w:val="000000"/>
          <w:sz w:val="28"/>
          <w:szCs w:val="28"/>
        </w:rPr>
        <w:t>Учитывая многообразие типов вагонов, малая часть из которых представлена выше, а, следовательно, и их различные характеристики </w:t>
      </w:r>
      <w:r w:rsidRPr="00443D41">
        <w:rPr>
          <w:rStyle w:val="a4"/>
          <w:color w:val="000000"/>
          <w:sz w:val="28"/>
          <w:szCs w:val="28"/>
        </w:rPr>
        <w:t>V, У</w:t>
      </w:r>
      <w:r w:rsidRPr="00443D41">
        <w:rPr>
          <w:rStyle w:val="a4"/>
          <w:color w:val="000000"/>
          <w:sz w:val="28"/>
          <w:szCs w:val="28"/>
          <w:vertAlign w:val="subscript"/>
        </w:rPr>
        <w:t>р</w:t>
      </w:r>
      <w:r w:rsidRPr="00443D41">
        <w:rPr>
          <w:color w:val="000000"/>
          <w:sz w:val="28"/>
          <w:szCs w:val="28"/>
        </w:rPr>
        <w:t>, нагрузка на оси и т.д., а так же трудоёмкость расчёта параметров </w:t>
      </w:r>
      <w:proofErr w:type="spellStart"/>
      <w:r w:rsidRPr="00443D41">
        <w:rPr>
          <w:rStyle w:val="a4"/>
          <w:color w:val="000000"/>
          <w:sz w:val="28"/>
          <w:szCs w:val="28"/>
        </w:rPr>
        <w:t>μ</w:t>
      </w:r>
      <w:proofErr w:type="spellEnd"/>
      <w:r w:rsidRPr="00443D41">
        <w:rPr>
          <w:color w:val="000000"/>
          <w:sz w:val="28"/>
          <w:szCs w:val="28"/>
        </w:rPr>
        <w:t> и </w:t>
      </w:r>
      <w:proofErr w:type="spellStart"/>
      <w:r w:rsidRPr="00443D41">
        <w:rPr>
          <w:rStyle w:val="a4"/>
          <w:color w:val="000000"/>
          <w:sz w:val="28"/>
          <w:szCs w:val="28"/>
        </w:rPr>
        <w:t>ν</w:t>
      </w:r>
      <w:proofErr w:type="spellEnd"/>
      <w:r w:rsidRPr="00443D41">
        <w:rPr>
          <w:color w:val="000000"/>
          <w:sz w:val="28"/>
          <w:szCs w:val="28"/>
        </w:rPr>
        <w:t xml:space="preserve"> необходимых в каждом случае выбрать соответствующий тип смазки, разработана программа для ЭВМ с использованием языка </w:t>
      </w:r>
      <w:proofErr w:type="spellStart"/>
      <w:r w:rsidRPr="00443D41">
        <w:rPr>
          <w:color w:val="000000"/>
          <w:sz w:val="28"/>
          <w:szCs w:val="28"/>
        </w:rPr>
        <w:t>Delphi</w:t>
      </w:r>
      <w:proofErr w:type="spellEnd"/>
      <w:r w:rsidRPr="00443D41">
        <w:rPr>
          <w:color w:val="000000"/>
          <w:sz w:val="28"/>
          <w:szCs w:val="28"/>
        </w:rPr>
        <w:t>, позволяющая автоматизировать расчёты и получить необходимые данные для конструирования предлагаемого устройства применительно к</w:t>
      </w:r>
      <w:proofErr w:type="gramEnd"/>
      <w:r w:rsidRPr="00443D41">
        <w:rPr>
          <w:color w:val="000000"/>
          <w:sz w:val="28"/>
          <w:szCs w:val="28"/>
        </w:rPr>
        <w:t xml:space="preserve"> каждой конкретной модели грузового или пассажирского вагона. </w:t>
      </w:r>
    </w:p>
    <w:p w:rsidR="00443D41" w:rsidRPr="00443D41" w:rsidRDefault="00443D41" w:rsidP="00443D4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3D41">
        <w:rPr>
          <w:color w:val="000000"/>
          <w:sz w:val="28"/>
          <w:szCs w:val="28"/>
        </w:rPr>
        <w:t>Результаты исследования переданы руководству Управления  ЮВЖД (г. Воронеж), а так же рекомендуются для широкого изучения и анализа с целью возможного внедрения как отечественным, так и зарубежным научно-исследовательским и производственным структурам проектирующим, выпускающим и эксплуатирующим железнодорожный подвижной состав.</w:t>
      </w:r>
    </w:p>
    <w:p w:rsidR="007E2DF1" w:rsidRPr="00443D41" w:rsidRDefault="007E2DF1" w:rsidP="00443D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2DF1" w:rsidRPr="00443D41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3D41"/>
    <w:rsid w:val="00074654"/>
    <w:rsid w:val="000B01AD"/>
    <w:rsid w:val="00443D41"/>
    <w:rsid w:val="005A4BA7"/>
    <w:rsid w:val="00743F94"/>
    <w:rsid w:val="007E2DF1"/>
    <w:rsid w:val="00845EEF"/>
    <w:rsid w:val="00915243"/>
    <w:rsid w:val="00A0268C"/>
    <w:rsid w:val="00A31922"/>
    <w:rsid w:val="00A433F8"/>
    <w:rsid w:val="00B00DD4"/>
    <w:rsid w:val="00E36F27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3D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2019-09-20T19:27:00Z</dcterms:created>
  <dcterms:modified xsi:type="dcterms:W3CDTF">2019-09-20T19:27:00Z</dcterms:modified>
</cp:coreProperties>
</file>