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FE" w:rsidRPr="008B3651" w:rsidRDefault="00B848FE" w:rsidP="008B3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51">
        <w:rPr>
          <w:rFonts w:ascii="Times New Roman" w:hAnsi="Times New Roman" w:cs="Times New Roman"/>
          <w:b/>
          <w:sz w:val="28"/>
          <w:szCs w:val="28"/>
        </w:rPr>
        <w:t>Тематика курсовых работ</w:t>
      </w:r>
    </w:p>
    <w:p w:rsidR="008B3651" w:rsidRPr="008B3651" w:rsidRDefault="008B3651" w:rsidP="008B3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51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8B365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B3651">
        <w:rPr>
          <w:rFonts w:ascii="Times New Roman" w:hAnsi="Times New Roman" w:cs="Times New Roman"/>
          <w:b/>
          <w:sz w:val="28"/>
          <w:szCs w:val="28"/>
        </w:rPr>
        <w:t>.Б.10 Гражданское право</w:t>
      </w:r>
    </w:p>
    <w:p w:rsidR="008B3651" w:rsidRPr="008B3651" w:rsidRDefault="008B3651" w:rsidP="008B3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51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</w:p>
    <w:p w:rsidR="008B3651" w:rsidRPr="008B3651" w:rsidRDefault="008B3651" w:rsidP="008B3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51">
        <w:rPr>
          <w:rFonts w:ascii="Times New Roman" w:hAnsi="Times New Roman" w:cs="Times New Roman"/>
          <w:b/>
          <w:sz w:val="28"/>
          <w:szCs w:val="28"/>
        </w:rPr>
        <w:t>Направленность (профиль): 40.03.01 Юриспруденция</w:t>
      </w:r>
    </w:p>
    <w:p w:rsidR="008B3651" w:rsidRPr="008B3651" w:rsidRDefault="008B3651" w:rsidP="008B3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51">
        <w:rPr>
          <w:rFonts w:ascii="Times New Roman" w:hAnsi="Times New Roman" w:cs="Times New Roman"/>
          <w:b/>
          <w:sz w:val="28"/>
          <w:szCs w:val="28"/>
        </w:rPr>
        <w:t>Квалификация (степень): бакалавр</w:t>
      </w:r>
    </w:p>
    <w:p w:rsidR="008B3651" w:rsidRDefault="008B3651" w:rsidP="008B3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51">
        <w:rPr>
          <w:rFonts w:ascii="Times New Roman" w:hAnsi="Times New Roman" w:cs="Times New Roman"/>
          <w:b/>
          <w:sz w:val="28"/>
          <w:szCs w:val="28"/>
        </w:rPr>
        <w:t>Форма обучения: очная, очно-заочная, заочная</w:t>
      </w:r>
    </w:p>
    <w:p w:rsidR="008B3651" w:rsidRPr="008B3651" w:rsidRDefault="008B3651" w:rsidP="008B36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 xml:space="preserve">1. Гражданское право в системе </w:t>
      </w:r>
      <w:proofErr w:type="spellStart"/>
      <w:proofErr w:type="gramStart"/>
      <w:r w:rsidRPr="00B848FE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B848FE">
        <w:rPr>
          <w:rFonts w:ascii="Times New Roman" w:hAnsi="Times New Roman" w:cs="Times New Roman"/>
          <w:sz w:val="28"/>
          <w:szCs w:val="28"/>
        </w:rPr>
        <w:t>-правовых</w:t>
      </w:r>
      <w:proofErr w:type="gramEnd"/>
      <w:r w:rsidRPr="00B848FE">
        <w:rPr>
          <w:rFonts w:ascii="Times New Roman" w:hAnsi="Times New Roman" w:cs="Times New Roman"/>
          <w:sz w:val="28"/>
          <w:szCs w:val="28"/>
        </w:rPr>
        <w:t xml:space="preserve"> отраслей.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2. Единство и дифференциация российского гражданского права.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3. Проблемы межотраслевого регулирования имущественных отношений.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4. Метод гражданского права.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5. Принципы гражданского права.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6. Предпринимательская деятельность как предмет гражданского права.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7. К теории гражданского правоотношения.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8. Юридические факты в гражданском праве.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22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9. Современные проблемы развития гражданского законодательства.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10. Толкование гражданско-правовых норм и юридическая техника: проблемы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применения гражданского права.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11. Обычаи делового оборота в системе источников гражданского права.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 xml:space="preserve">12. Судебный прецедент в системе актов </w:t>
      </w:r>
      <w:proofErr w:type="spellStart"/>
      <w:r w:rsidRPr="00B848F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B84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8FE"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 xml:space="preserve">13. Новое понимание правоспособности и дееспособности граждан </w:t>
      </w:r>
      <w:proofErr w:type="gramStart"/>
      <w:r w:rsidRPr="00B848F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gramStart"/>
      <w:r w:rsidRPr="00B848FE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B848FE">
        <w:rPr>
          <w:rFonts w:ascii="Times New Roman" w:hAnsi="Times New Roman" w:cs="Times New Roman"/>
          <w:sz w:val="28"/>
          <w:szCs w:val="28"/>
        </w:rPr>
        <w:t>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 xml:space="preserve">14. Развитие отечественной </w:t>
      </w:r>
      <w:proofErr w:type="spellStart"/>
      <w:r w:rsidRPr="00B848FE">
        <w:rPr>
          <w:rFonts w:ascii="Times New Roman" w:hAnsi="Times New Roman" w:cs="Times New Roman"/>
          <w:sz w:val="28"/>
          <w:szCs w:val="28"/>
        </w:rPr>
        <w:t>цивилистической</w:t>
      </w:r>
      <w:proofErr w:type="spellEnd"/>
      <w:r w:rsidRPr="00B848FE">
        <w:rPr>
          <w:rFonts w:ascii="Times New Roman" w:hAnsi="Times New Roman" w:cs="Times New Roman"/>
          <w:sz w:val="28"/>
          <w:szCs w:val="28"/>
        </w:rPr>
        <w:t xml:space="preserve"> мысли.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15. Проблемы правового статуса индивидуального предпринимателя.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16. Правовая сущность опеки и попечительства.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B848FE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B848FE">
        <w:rPr>
          <w:rFonts w:ascii="Times New Roman" w:hAnsi="Times New Roman" w:cs="Times New Roman"/>
          <w:sz w:val="28"/>
          <w:szCs w:val="28"/>
        </w:rPr>
        <w:t xml:space="preserve"> иностранных граждан в сфере гражданского права.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18. Место жительства гражданина и его гражданско-правовое значение.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19. Проблемы реализации и защиты права на имя гражданина.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20. Юридические лица как субъекты гражданского права.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21. Проблемы правового статуса филиалов и представительств юридического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лица.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22. Учреждение юридического лица.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23. Несостоятельность (банкротство) юридических лиц.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24. Несостоятельность (банкротство) кредитных учреждений.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25. Проблемы реорганизации юридических лиц.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26. Гражданско-правовая индивидуализация юридических лиц.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27. Сравнительная характеристика типов учреждений.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28. Правовой статус акционерных обществ.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29. Общество с ограниченной ответственностью как субъект гражданского права.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30. Правовой статус производственных кооперативов.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31. Правовой статус потребительских кооперативов.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lastRenderedPageBreak/>
        <w:t>32. Сравнительный анализ правового статуса некоммерческих организаций.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 xml:space="preserve">33. Новое содержание правоспособности </w:t>
      </w:r>
      <w:proofErr w:type="gramStart"/>
      <w:r w:rsidRPr="00B848FE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B848FE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34. Дочерние и зависимые общества.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35. Пределы осуществления гражданских прав: к проблеме злоупотребления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правом.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36. Защита гражданских прав: к проблеме самозащиты гражданских прав.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 xml:space="preserve">37. Способы осуществления и </w:t>
      </w:r>
      <w:proofErr w:type="gramStart"/>
      <w:r w:rsidRPr="00B848FE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B848FE">
        <w:rPr>
          <w:rFonts w:ascii="Times New Roman" w:hAnsi="Times New Roman" w:cs="Times New Roman"/>
          <w:sz w:val="28"/>
          <w:szCs w:val="28"/>
        </w:rPr>
        <w:t xml:space="preserve"> гражданских прав.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 xml:space="preserve">38. Гражданско-правовая ответственность государства и </w:t>
      </w:r>
      <w:proofErr w:type="gramStart"/>
      <w:r w:rsidRPr="00B848FE">
        <w:rPr>
          <w:rFonts w:ascii="Times New Roman" w:hAnsi="Times New Roman" w:cs="Times New Roman"/>
          <w:sz w:val="28"/>
          <w:szCs w:val="28"/>
        </w:rPr>
        <w:t>публично-правовых</w:t>
      </w:r>
      <w:proofErr w:type="gramEnd"/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образований.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39. Вещи в системе объектов гражданских прав.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40. Деньги в системе объектов гражданских прав.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41. Услуга как объект гражданского права.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42. Предприятие как имущественный компле</w:t>
      </w:r>
      <w:proofErr w:type="gramStart"/>
      <w:r w:rsidRPr="00B848FE">
        <w:rPr>
          <w:rFonts w:ascii="Times New Roman" w:hAnsi="Times New Roman" w:cs="Times New Roman"/>
          <w:sz w:val="28"/>
          <w:szCs w:val="28"/>
        </w:rPr>
        <w:t>кс в гр</w:t>
      </w:r>
      <w:proofErr w:type="gramEnd"/>
      <w:r w:rsidRPr="00B848FE">
        <w:rPr>
          <w:rFonts w:ascii="Times New Roman" w:hAnsi="Times New Roman" w:cs="Times New Roman"/>
          <w:sz w:val="28"/>
          <w:szCs w:val="28"/>
        </w:rPr>
        <w:t>ажданском праве.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43. Общее имущество многоквартирного дома как объект недвижимого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имущества.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44. Понятие и виды ценных бумаг.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45. Вексель в системе ценных бумаг.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23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46. Правовой режим бездокументарных ценных бумаг.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47. Акция как ценная бумага.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48. Результаты интеллектуальной деятельности как объекты гражданских прав.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49. Моральный вред как гражданско-правовая категория: за и против.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50. Гражданско-правовая защита деловой репутации юридических лиц.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51. Право на жизнь в сфере гражданско-правового регулирования.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52. Понятие и виды сделок.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53. Теория и практика признания недействительности сделок.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54. Недействительность сделок: проблема конкуренции исков.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55. Государственная регистрация прав на недвижимое имущество и сделок с ним.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56. Общее учение о представительстве в гражданском праве.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57. Понятие и виды доверенностей.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58. Сроки в гражданском праве.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59. Правовые проблемы истечения срока исковой давности.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60. Исковая давность: понятие и порядок исчисления.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61. Собственность и право собственности.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62. Понятие и система вещного права.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63. Право оперативного управления и хозяйственного ведения.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64. Право собственности юридических лиц.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65. Право собственности граждан на жилые помещения.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66. Новое содержание права собственности граждан на земл</w:t>
      </w:r>
      <w:r w:rsidR="00557854">
        <w:rPr>
          <w:rFonts w:ascii="Times New Roman" w:hAnsi="Times New Roman" w:cs="Times New Roman"/>
          <w:sz w:val="28"/>
          <w:szCs w:val="28"/>
        </w:rPr>
        <w:t xml:space="preserve">ю на современном </w:t>
      </w:r>
      <w:r w:rsidRPr="00B848FE">
        <w:rPr>
          <w:rFonts w:ascii="Times New Roman" w:hAnsi="Times New Roman" w:cs="Times New Roman"/>
          <w:sz w:val="28"/>
          <w:szCs w:val="28"/>
        </w:rPr>
        <w:t>этапе.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 xml:space="preserve">67. Право </w:t>
      </w:r>
      <w:bookmarkStart w:id="0" w:name="_GoBack"/>
      <w:bookmarkEnd w:id="0"/>
      <w:r w:rsidRPr="00B848FE">
        <w:rPr>
          <w:rFonts w:ascii="Times New Roman" w:hAnsi="Times New Roman" w:cs="Times New Roman"/>
          <w:sz w:val="28"/>
          <w:szCs w:val="28"/>
        </w:rPr>
        <w:t>публичной собственности.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68. Право общей долевой собственности.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lastRenderedPageBreak/>
        <w:t>69. Право общей совместной собственности.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70. Правовой статус товариществ собственников жилья.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71. Проблемы вещно-правовых способов защиты гражданских прав.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72. Возмещение убытков как форма ответственности.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 xml:space="preserve">73.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лиц </w:t>
      </w:r>
      <w:r w:rsidRPr="00B848FE">
        <w:rPr>
          <w:rFonts w:ascii="Times New Roman" w:hAnsi="Times New Roman" w:cs="Times New Roman"/>
          <w:sz w:val="28"/>
          <w:szCs w:val="28"/>
        </w:rPr>
        <w:t>за неисполнение денежного обязательства.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74. Общее учение о гражданско-правовой ответственности: понятие и признаки.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75. Условия гражданско-правовой ответственности.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76. Вина как условие гражданско-правовой ответственности.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77. Причинная связь как условие гражданско-правовой ответственности.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78. Понятие и система обязатель</w:t>
      </w:r>
      <w:proofErr w:type="gramStart"/>
      <w:r w:rsidRPr="00B848FE">
        <w:rPr>
          <w:rFonts w:ascii="Times New Roman" w:hAnsi="Times New Roman" w:cs="Times New Roman"/>
          <w:sz w:val="28"/>
          <w:szCs w:val="28"/>
        </w:rPr>
        <w:t>ств в гр</w:t>
      </w:r>
      <w:proofErr w:type="gramEnd"/>
      <w:r w:rsidRPr="00B848FE">
        <w:rPr>
          <w:rFonts w:ascii="Times New Roman" w:hAnsi="Times New Roman" w:cs="Times New Roman"/>
          <w:sz w:val="28"/>
          <w:szCs w:val="28"/>
        </w:rPr>
        <w:t>ажданском праве.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79. Денежные обязательства в системе гражданского права.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80. Способы обеспечения исполнения обязательства: традиционный и новый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подход.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81. Задаток как способ обеспечения исполнения обязательств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 xml:space="preserve">82. Удержание как способ обеспечения </w:t>
      </w:r>
      <w:proofErr w:type="spellStart"/>
      <w:r w:rsidRPr="00B848FE">
        <w:rPr>
          <w:rFonts w:ascii="Times New Roman" w:hAnsi="Times New Roman" w:cs="Times New Roman"/>
          <w:sz w:val="28"/>
          <w:szCs w:val="28"/>
        </w:rPr>
        <w:t>исполненеия</w:t>
      </w:r>
      <w:proofErr w:type="spellEnd"/>
      <w:r w:rsidRPr="00B8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8FE">
        <w:rPr>
          <w:rFonts w:ascii="Times New Roman" w:hAnsi="Times New Roman" w:cs="Times New Roman"/>
          <w:sz w:val="28"/>
          <w:szCs w:val="28"/>
        </w:rPr>
        <w:t>обазательств</w:t>
      </w:r>
      <w:proofErr w:type="spellEnd"/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83. Принципы исполнения обязательства.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84. Цессия в гражданском праве России.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85. Отступное и новация: сравнительный анализ.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86. Поручительство как способ обеспечения исполнения обязательства.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87. Правовые и экономические аспекты банковской гарантии.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88. Ипотека: проблемы правового регулирования.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24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89. Залог и его формы.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90. Неустойка как способ обеспечения исполнения обязательства.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91. Договор: понятие, значение, виды.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92. Свобода договора и проблема защиты прав в публичном договоре и договоре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присоединения.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93. Смешанные договоры в системе договорного права России.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94. Заключение договора.</w:t>
      </w:r>
    </w:p>
    <w:p w:rsidR="00B848FE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95. Содержание договора.</w:t>
      </w:r>
    </w:p>
    <w:p w:rsidR="00283501" w:rsidRPr="00B848FE" w:rsidRDefault="00B848FE" w:rsidP="00B848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96. Изменение и расторжение договора.</w:t>
      </w:r>
    </w:p>
    <w:sectPr w:rsidR="00283501" w:rsidRPr="00B8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E"/>
    <w:rsid w:val="00283501"/>
    <w:rsid w:val="00557854"/>
    <w:rsid w:val="0083083E"/>
    <w:rsid w:val="008B3651"/>
    <w:rsid w:val="00B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8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4</cp:revision>
  <dcterms:created xsi:type="dcterms:W3CDTF">2021-09-14T07:07:00Z</dcterms:created>
  <dcterms:modified xsi:type="dcterms:W3CDTF">2021-09-14T09:08:00Z</dcterms:modified>
</cp:coreProperties>
</file>