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4E86" w14:textId="77777777" w:rsidR="00263BB9" w:rsidRPr="00263BB9" w:rsidRDefault="00263BB9" w:rsidP="00263BB9">
      <w:pPr>
        <w:spacing w:after="0" w:line="240" w:lineRule="auto"/>
        <w:jc w:val="both"/>
        <w:rPr>
          <w:rFonts w:ascii="Times New Roman" w:eastAsia="Times New Roman" w:hAnsi="Times New Roman" w:cs="Times New Roman"/>
          <w:b/>
          <w:bCs/>
          <w:kern w:val="0"/>
          <w:sz w:val="28"/>
          <w:szCs w:val="28"/>
          <w:lang w:eastAsia="ru-RU"/>
          <w14:ligatures w14:val="none"/>
        </w:rPr>
      </w:pPr>
      <w:r w:rsidRPr="00263BB9">
        <w:rPr>
          <w:rFonts w:ascii="Times New Roman" w:eastAsia="Times New Roman" w:hAnsi="Times New Roman" w:cs="Times New Roman"/>
          <w:b/>
          <w:bCs/>
          <w:kern w:val="0"/>
          <w:sz w:val="28"/>
          <w:szCs w:val="28"/>
          <w:lang w:eastAsia="ru-RU"/>
          <w14:ligatures w14:val="none"/>
        </w:rPr>
        <w:t>Тема 3. Методы и средства обучения математике младших школьников</w:t>
      </w:r>
    </w:p>
    <w:p w14:paraId="3C2237C2" w14:textId="77777777" w:rsidR="00263BB9" w:rsidRPr="00263BB9" w:rsidRDefault="00263BB9" w:rsidP="00263BB9">
      <w:pPr>
        <w:spacing w:after="0" w:line="240" w:lineRule="auto"/>
        <w:jc w:val="both"/>
        <w:rPr>
          <w:rFonts w:ascii="Times New Roman" w:eastAsia="Times New Roman" w:hAnsi="Times New Roman" w:cs="Times New Roman"/>
          <w:b/>
          <w:bCs/>
          <w:i/>
          <w:iCs/>
          <w:kern w:val="0"/>
          <w:sz w:val="28"/>
          <w:szCs w:val="28"/>
          <w:lang w:eastAsia="ru-RU"/>
          <w14:ligatures w14:val="none"/>
        </w:rPr>
      </w:pPr>
    </w:p>
    <w:p w14:paraId="3266FC08" w14:textId="75EEAF0C" w:rsidR="00263BB9" w:rsidRPr="00263BB9" w:rsidRDefault="00263BB9" w:rsidP="00263BB9">
      <w:pPr>
        <w:spacing w:after="0" w:line="240" w:lineRule="auto"/>
        <w:jc w:val="center"/>
        <w:rPr>
          <w:rFonts w:ascii="Times New Roman" w:eastAsia="Times New Roman" w:hAnsi="Times New Roman" w:cs="Times New Roman"/>
          <w:b/>
          <w:bCs/>
          <w:i/>
          <w:iCs/>
          <w:kern w:val="0"/>
          <w:sz w:val="28"/>
          <w:szCs w:val="28"/>
          <w:lang w:eastAsia="ru-RU"/>
          <w14:ligatures w14:val="none"/>
        </w:rPr>
      </w:pPr>
      <w:r w:rsidRPr="00263BB9">
        <w:rPr>
          <w:rFonts w:ascii="Times New Roman" w:eastAsia="Times New Roman" w:hAnsi="Times New Roman" w:cs="Times New Roman"/>
          <w:b/>
          <w:bCs/>
          <w:i/>
          <w:iCs/>
          <w:kern w:val="0"/>
          <w:sz w:val="28"/>
          <w:szCs w:val="28"/>
          <w:lang w:eastAsia="ru-RU"/>
          <w14:ligatures w14:val="none"/>
        </w:rPr>
        <w:t>4. Наглядные пособия</w:t>
      </w:r>
    </w:p>
    <w:p w14:paraId="5B68C5A4" w14:textId="77777777" w:rsidR="00263BB9" w:rsidRDefault="00263BB9" w:rsidP="00263BB9">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Кроме учебника по математике, учебных пособий, содержащих материал в дополнение к нему, различного рода методических пособий для учителя система средств обучения математике включает наглядные пособия.</w:t>
      </w:r>
    </w:p>
    <w:p w14:paraId="21ED05A5" w14:textId="77777777" w:rsidR="00263BB9" w:rsidRDefault="00263BB9" w:rsidP="00263BB9">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 xml:space="preserve">Средства обучения, в основе которых лежат предметно-математические модели, называют </w:t>
      </w:r>
      <w:r w:rsidRPr="00263BB9">
        <w:rPr>
          <w:rFonts w:ascii="Times New Roman" w:eastAsia="Times New Roman" w:hAnsi="Times New Roman" w:cs="Times New Roman"/>
          <w:b/>
          <w:i/>
          <w:kern w:val="0"/>
          <w:sz w:val="28"/>
          <w:szCs w:val="28"/>
          <w:lang w:eastAsia="ru-RU"/>
          <w14:ligatures w14:val="none"/>
        </w:rPr>
        <w:t>наглядными пособиями.</w:t>
      </w:r>
      <w:r w:rsidRPr="00263BB9">
        <w:rPr>
          <w:rFonts w:ascii="Times New Roman" w:eastAsia="Times New Roman" w:hAnsi="Times New Roman" w:cs="Times New Roman"/>
          <w:kern w:val="0"/>
          <w:sz w:val="28"/>
          <w:szCs w:val="28"/>
          <w:lang w:eastAsia="ru-RU"/>
          <w14:ligatures w14:val="none"/>
        </w:rPr>
        <w:t xml:space="preserve"> </w:t>
      </w:r>
    </w:p>
    <w:p w14:paraId="44B64272" w14:textId="6A4F7343" w:rsidR="00263BB9" w:rsidRDefault="00263BB9" w:rsidP="00263BB9">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Понятие наглядности требует в процессе обучения специального использования в учебных целях не только различных предметов и явлений или же их изображений, но и моделей, символов, в том числе знаковых, отражающих в условной форме существенные свойства изучаемых явлений.</w:t>
      </w:r>
    </w:p>
    <w:p w14:paraId="0505B0E1" w14:textId="2F9C74FE" w:rsidR="00263BB9" w:rsidRPr="00263BB9" w:rsidRDefault="00263BB9" w:rsidP="00263BB9">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Функции наглядных пособий многообразны, но в основном они заключаются в том, чтобы помогать раскрывать содержание и объем новых понятий, закреплять изучаемый материал, быть средством контроля, обеспечивать активную самостоятельную деятельность детей.</w:t>
      </w:r>
    </w:p>
    <w:p w14:paraId="1F1FEA4E" w14:textId="77777777" w:rsidR="00263BB9" w:rsidRPr="00263BB9" w:rsidRDefault="00263BB9" w:rsidP="00263BB9">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 xml:space="preserve">Особую роль наглядность играет в обучении детей младшего школьного возраста, т.к. соответствует особенностям их восприятия и усвоения знаний. Воздействуя на органы чувств (зрительные, слуховые и т.д.), средства наглядности обеспечивают разностороннее, полное формирование образа, понятия и тем самым способствуют более прочному усвоению знаний, пониманию связи научных знаний с жизнью. Такой вид наглядности в настоящее время широко используется в учебниках и учебных вспомогательных материалах по математике в начальных классах. </w:t>
      </w:r>
    </w:p>
    <w:p w14:paraId="3EF94105" w14:textId="77777777" w:rsidR="00263BB9" w:rsidRDefault="00263BB9" w:rsidP="00263BB9">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Прежде чем отобрать для урока тот или иной вид наглядности, необходимо продумать место его применения в зависимости от его дидактических возможностей. При этом следует иметь в виду в первую очередь цели и задачи конкретного урока и отбирать такие средства, которые четко выражают наиболее существенные стороны изучаемого материала и позволяют ученику вычленять и группировать те существенные признаки, которые лежат в основе формируемого на данном уроке понятия.</w:t>
      </w:r>
    </w:p>
    <w:p w14:paraId="4E21C733" w14:textId="77777777" w:rsidR="00263BB9" w:rsidRPr="00263BB9" w:rsidRDefault="00263BB9" w:rsidP="00263BB9">
      <w:pPr>
        <w:tabs>
          <w:tab w:val="left" w:pos="720"/>
        </w:tabs>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 xml:space="preserve">Наглядных пособий можно разделить на </w:t>
      </w:r>
      <w:r w:rsidRPr="00263BB9">
        <w:rPr>
          <w:rFonts w:ascii="Times New Roman" w:eastAsia="Times New Roman" w:hAnsi="Times New Roman" w:cs="Times New Roman"/>
          <w:i/>
          <w:iCs/>
          <w:kern w:val="0"/>
          <w:sz w:val="28"/>
          <w:szCs w:val="28"/>
          <w:lang w:eastAsia="ru-RU"/>
          <w14:ligatures w14:val="none"/>
        </w:rPr>
        <w:t>натуральные и    изобразительные</w:t>
      </w:r>
      <w:r w:rsidRPr="00263BB9">
        <w:rPr>
          <w:rFonts w:ascii="Times New Roman" w:eastAsia="Times New Roman" w:hAnsi="Times New Roman" w:cs="Times New Roman"/>
          <w:kern w:val="0"/>
          <w:sz w:val="28"/>
          <w:szCs w:val="28"/>
          <w:lang w:eastAsia="ru-RU"/>
          <w14:ligatures w14:val="none"/>
        </w:rPr>
        <w:t xml:space="preserve">. К натуральным пособиям относятся предметы окружающей жизни. Изобразительные представлены </w:t>
      </w:r>
      <w:r w:rsidRPr="00263BB9">
        <w:rPr>
          <w:rFonts w:ascii="Times New Roman" w:eastAsia="Times New Roman" w:hAnsi="Times New Roman" w:cs="Times New Roman"/>
          <w:i/>
          <w:iCs/>
          <w:kern w:val="0"/>
          <w:sz w:val="28"/>
          <w:szCs w:val="28"/>
          <w:lang w:eastAsia="ru-RU"/>
          <w14:ligatures w14:val="none"/>
        </w:rPr>
        <w:t>образными</w:t>
      </w:r>
      <w:r w:rsidRPr="00263BB9">
        <w:rPr>
          <w:rFonts w:ascii="Times New Roman" w:eastAsia="Times New Roman" w:hAnsi="Times New Roman" w:cs="Times New Roman"/>
          <w:kern w:val="0"/>
          <w:sz w:val="28"/>
          <w:szCs w:val="28"/>
          <w:lang w:eastAsia="ru-RU"/>
          <w14:ligatures w14:val="none"/>
        </w:rPr>
        <w:t xml:space="preserve"> (предметные картинки, аппликации фигур и др.), </w:t>
      </w:r>
      <w:r w:rsidRPr="00263BB9">
        <w:rPr>
          <w:rFonts w:ascii="Times New Roman" w:eastAsia="Times New Roman" w:hAnsi="Times New Roman" w:cs="Times New Roman"/>
          <w:i/>
          <w:iCs/>
          <w:kern w:val="0"/>
          <w:sz w:val="28"/>
          <w:szCs w:val="28"/>
          <w:lang w:eastAsia="ru-RU"/>
          <w14:ligatures w14:val="none"/>
        </w:rPr>
        <w:t>символическими</w:t>
      </w:r>
      <w:r w:rsidRPr="00263BB9">
        <w:rPr>
          <w:rFonts w:ascii="Times New Roman" w:eastAsia="Times New Roman" w:hAnsi="Times New Roman" w:cs="Times New Roman"/>
          <w:kern w:val="0"/>
          <w:sz w:val="28"/>
          <w:szCs w:val="28"/>
          <w:lang w:eastAsia="ru-RU"/>
          <w14:ligatures w14:val="none"/>
        </w:rPr>
        <w:t xml:space="preserve"> (карточки с цифрами и знаками действий, схематические рисунки, чертежи и др.) и </w:t>
      </w:r>
      <w:r w:rsidRPr="00263BB9">
        <w:rPr>
          <w:rFonts w:ascii="Times New Roman" w:eastAsia="Times New Roman" w:hAnsi="Times New Roman" w:cs="Times New Roman"/>
          <w:i/>
          <w:iCs/>
          <w:kern w:val="0"/>
          <w:sz w:val="28"/>
          <w:szCs w:val="28"/>
          <w:lang w:eastAsia="ru-RU"/>
          <w14:ligatures w14:val="none"/>
        </w:rPr>
        <w:t>экранными</w:t>
      </w:r>
      <w:r w:rsidRPr="00263BB9">
        <w:rPr>
          <w:rFonts w:ascii="Times New Roman" w:eastAsia="Times New Roman" w:hAnsi="Times New Roman" w:cs="Times New Roman"/>
          <w:kern w:val="0"/>
          <w:sz w:val="28"/>
          <w:szCs w:val="28"/>
          <w:lang w:eastAsia="ru-RU"/>
          <w14:ligatures w14:val="none"/>
        </w:rPr>
        <w:t xml:space="preserve"> (фильмы, слайды и др.) наглядными пособиями. </w:t>
      </w:r>
      <w:r w:rsidRPr="00263BB9">
        <w:rPr>
          <w:rFonts w:ascii="Times New Roman" w:eastAsia="Times New Roman" w:hAnsi="Times New Roman" w:cs="Times New Roman"/>
          <w:b/>
          <w:kern w:val="0"/>
          <w:sz w:val="28"/>
          <w:szCs w:val="28"/>
          <w:lang w:eastAsia="ru-RU"/>
          <w14:ligatures w14:val="none"/>
        </w:rPr>
        <w:tab/>
      </w:r>
    </w:p>
    <w:p w14:paraId="00E3DFD9"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b/>
          <w:kern w:val="0"/>
          <w:sz w:val="28"/>
          <w:szCs w:val="28"/>
          <w:lang w:eastAsia="ru-RU"/>
          <w14:ligatures w14:val="none"/>
        </w:rPr>
        <w:tab/>
      </w:r>
      <w:r w:rsidRPr="00263BB9">
        <w:rPr>
          <w:rFonts w:ascii="Times New Roman" w:eastAsia="Times New Roman" w:hAnsi="Times New Roman" w:cs="Times New Roman"/>
          <w:kern w:val="0"/>
          <w:sz w:val="28"/>
          <w:szCs w:val="28"/>
          <w:lang w:eastAsia="ru-RU"/>
          <w14:ligatures w14:val="none"/>
        </w:rPr>
        <w:t>По месту использования наглядные пособия можно разделить на индивидуальные и демонстрационные. По способу изготовления – на пособия, выпускаемые промышленным путем и самодельные.</w:t>
      </w:r>
    </w:p>
    <w:p w14:paraId="410F4606"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В современной школе все более заметную роль стало играть применение технических средств обучения (ТСО). Их использование повышает эффективность учебной работы, позволяет иллюстрировать рассказ учителя, в ходе которого задания, поставленные в кадре, всесторонне обсуждаются. С использованием ТСО может быть организована самостоятельная работа учащихся, осуществлен контроль знаний.</w:t>
      </w:r>
    </w:p>
    <w:p w14:paraId="01FE24E2"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Используя на уроке наглядность, учителю необходимо учитывать следующие положения:</w:t>
      </w:r>
    </w:p>
    <w:p w14:paraId="0DD9A2BC" w14:textId="77777777" w:rsidR="00263BB9" w:rsidRPr="00263BB9" w:rsidRDefault="00263BB9" w:rsidP="00263BB9">
      <w:pPr>
        <w:numPr>
          <w:ilvl w:val="1"/>
          <w:numId w:val="1"/>
        </w:num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lastRenderedPageBreak/>
        <w:t>Работа учителя со средствами наглядности – необходимое, но не достаточное условие понимания учащимися учебного материала. Она образует достаточное условие в сочетании с индивидуальной работой детей с раздаточным наглядным материалом.</w:t>
      </w:r>
    </w:p>
    <w:p w14:paraId="7144B55A" w14:textId="77777777" w:rsidR="00263BB9" w:rsidRPr="00263BB9" w:rsidRDefault="00263BB9" w:rsidP="00263BB9">
      <w:pPr>
        <w:numPr>
          <w:ilvl w:val="1"/>
          <w:numId w:val="1"/>
        </w:num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Средства наглядности способствуют развитию абстрактного мышления школьников в случае, если с течением времени их характер меняется: натуральные - образные - символические.</w:t>
      </w:r>
    </w:p>
    <w:p w14:paraId="73EE313B" w14:textId="77777777" w:rsidR="00263BB9" w:rsidRPr="00263BB9" w:rsidRDefault="00263BB9" w:rsidP="00263BB9">
      <w:pPr>
        <w:numPr>
          <w:ilvl w:val="1"/>
          <w:numId w:val="1"/>
        </w:num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Учитывая различный уровень абстрактного мышления у младших школьников, на уроке одновременно необходимо использовать разные по уровню абстрактности наглядные пособия.</w:t>
      </w:r>
    </w:p>
    <w:p w14:paraId="13E3A83C"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p>
    <w:p w14:paraId="291B3478" w14:textId="40D7DB39" w:rsidR="00263BB9" w:rsidRPr="00263BB9" w:rsidRDefault="00263BB9" w:rsidP="00263BB9">
      <w:pPr>
        <w:spacing w:after="0" w:line="240" w:lineRule="auto"/>
        <w:ind w:firstLine="567"/>
        <w:rPr>
          <w:rFonts w:ascii="Times New Roman" w:eastAsia="Times New Roman" w:hAnsi="Times New Roman" w:cs="Times New Roman"/>
          <w:b/>
          <w:bCs/>
          <w:kern w:val="0"/>
          <w:sz w:val="28"/>
          <w:szCs w:val="28"/>
          <w:lang w:eastAsia="ru-RU"/>
          <w14:ligatures w14:val="none"/>
        </w:rPr>
      </w:pPr>
      <w:r w:rsidRPr="00263BB9">
        <w:rPr>
          <w:rFonts w:ascii="Times New Roman" w:eastAsia="Times New Roman" w:hAnsi="Times New Roman" w:cs="Times New Roman"/>
          <w:b/>
          <w:kern w:val="0"/>
          <w:sz w:val="28"/>
          <w:szCs w:val="28"/>
          <w:lang w:eastAsia="ru-RU"/>
          <w14:ligatures w14:val="none"/>
        </w:rPr>
        <w:t xml:space="preserve">Тема: </w:t>
      </w:r>
      <w:r w:rsidRPr="008826B3">
        <w:rPr>
          <w:rFonts w:ascii="Times New Roman" w:eastAsia="Times New Roman" w:hAnsi="Times New Roman" w:cs="Times New Roman"/>
          <w:b/>
          <w:bCs/>
          <w:kern w:val="0"/>
          <w:sz w:val="28"/>
          <w:szCs w:val="28"/>
          <w:lang w:eastAsia="ru-RU"/>
          <w14:ligatures w14:val="none"/>
        </w:rPr>
        <w:t xml:space="preserve">Организация </w:t>
      </w:r>
      <w:r w:rsidRPr="00263BB9">
        <w:rPr>
          <w:rFonts w:ascii="Times New Roman" w:eastAsia="Times New Roman" w:hAnsi="Times New Roman" w:cs="Times New Roman"/>
          <w:b/>
          <w:bCs/>
          <w:kern w:val="0"/>
          <w:sz w:val="28"/>
          <w:szCs w:val="28"/>
          <w:lang w:eastAsia="ru-RU"/>
          <w14:ligatures w14:val="none"/>
        </w:rPr>
        <w:t xml:space="preserve">обучения математике младших школьников </w:t>
      </w:r>
    </w:p>
    <w:p w14:paraId="13B89C97" w14:textId="77777777" w:rsidR="00263BB9" w:rsidRPr="00263BB9" w:rsidRDefault="00263BB9" w:rsidP="00263BB9">
      <w:pPr>
        <w:spacing w:after="0" w:line="240" w:lineRule="auto"/>
        <w:ind w:firstLine="567"/>
        <w:jc w:val="both"/>
        <w:rPr>
          <w:rFonts w:ascii="Times New Roman" w:eastAsia="Times New Roman" w:hAnsi="Times New Roman" w:cs="Times New Roman"/>
          <w:b/>
          <w:kern w:val="0"/>
          <w:sz w:val="28"/>
          <w:szCs w:val="28"/>
          <w:lang w:eastAsia="ru-RU"/>
          <w14:ligatures w14:val="none"/>
        </w:rPr>
      </w:pPr>
      <w:r w:rsidRPr="00263BB9">
        <w:rPr>
          <w:rFonts w:ascii="Times New Roman" w:eastAsia="Times New Roman" w:hAnsi="Times New Roman" w:cs="Times New Roman"/>
          <w:b/>
          <w:kern w:val="0"/>
          <w:sz w:val="28"/>
          <w:szCs w:val="28"/>
          <w:lang w:eastAsia="ru-RU"/>
          <w14:ligatures w14:val="none"/>
        </w:rPr>
        <w:t>План:</w:t>
      </w:r>
    </w:p>
    <w:p w14:paraId="2C5BFACA" w14:textId="03118878"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1.</w:t>
      </w:r>
      <w:r>
        <w:rPr>
          <w:rFonts w:ascii="Times New Roman" w:eastAsia="Times New Roman" w:hAnsi="Times New Roman" w:cs="Times New Roman"/>
          <w:kern w:val="0"/>
          <w:sz w:val="28"/>
          <w:szCs w:val="28"/>
          <w:lang w:eastAsia="ru-RU"/>
          <w14:ligatures w14:val="none"/>
        </w:rPr>
        <w:t xml:space="preserve"> Урок – основная форма о</w:t>
      </w:r>
      <w:r w:rsidRPr="00263BB9">
        <w:rPr>
          <w:rFonts w:ascii="Times New Roman" w:eastAsia="Times New Roman" w:hAnsi="Times New Roman" w:cs="Times New Roman"/>
          <w:kern w:val="0"/>
          <w:sz w:val="28"/>
          <w:szCs w:val="28"/>
          <w:lang w:eastAsia="ru-RU"/>
          <w14:ligatures w14:val="none"/>
        </w:rPr>
        <w:t>рганизация обучения математике младших школьников.</w:t>
      </w:r>
    </w:p>
    <w:p w14:paraId="5FB0D81F" w14:textId="7CAFD108"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 xml:space="preserve">2. </w:t>
      </w:r>
      <w:r>
        <w:rPr>
          <w:rFonts w:ascii="Times New Roman" w:eastAsia="Times New Roman" w:hAnsi="Times New Roman" w:cs="Times New Roman"/>
          <w:kern w:val="0"/>
          <w:sz w:val="28"/>
          <w:szCs w:val="28"/>
          <w:lang w:eastAsia="ru-RU"/>
          <w14:ligatures w14:val="none"/>
        </w:rPr>
        <w:t>Другие формы организации</w:t>
      </w:r>
      <w:r w:rsidRPr="00263BB9">
        <w:rPr>
          <w:rFonts w:ascii="Times New Roman" w:eastAsia="Times New Roman" w:hAnsi="Times New Roman" w:cs="Times New Roman"/>
          <w:kern w:val="0"/>
          <w:sz w:val="28"/>
          <w:szCs w:val="28"/>
          <w:lang w:eastAsia="ru-RU"/>
          <w14:ligatures w14:val="none"/>
        </w:rPr>
        <w:t xml:space="preserve"> обучения математике в начальных классах. </w:t>
      </w:r>
    </w:p>
    <w:p w14:paraId="1E3485CA" w14:textId="70B12235"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 xml:space="preserve">3. </w:t>
      </w:r>
      <w:r>
        <w:rPr>
          <w:rFonts w:ascii="Times New Roman" w:eastAsia="Times New Roman" w:hAnsi="Times New Roman" w:cs="Times New Roman"/>
          <w:kern w:val="0"/>
          <w:sz w:val="28"/>
          <w:szCs w:val="28"/>
          <w:lang w:eastAsia="ru-RU"/>
          <w14:ligatures w14:val="none"/>
        </w:rPr>
        <w:t>Внеурочная и внеклассная воспитательная работа</w:t>
      </w:r>
      <w:r w:rsidRPr="00263BB9">
        <w:t xml:space="preserve"> </w:t>
      </w:r>
      <w:r w:rsidRPr="00263BB9">
        <w:rPr>
          <w:rFonts w:ascii="Times New Roman" w:eastAsia="Times New Roman" w:hAnsi="Times New Roman" w:cs="Times New Roman"/>
          <w:kern w:val="0"/>
          <w:sz w:val="28"/>
          <w:szCs w:val="28"/>
          <w:lang w:eastAsia="ru-RU"/>
          <w14:ligatures w14:val="none"/>
        </w:rPr>
        <w:t>математике в начальных классах.</w:t>
      </w:r>
    </w:p>
    <w:p w14:paraId="28AB677F" w14:textId="77777777" w:rsidR="00263BB9" w:rsidRDefault="00263BB9" w:rsidP="00263BB9">
      <w:pPr>
        <w:spacing w:after="0" w:line="240" w:lineRule="auto"/>
        <w:jc w:val="both"/>
        <w:rPr>
          <w:rFonts w:ascii="Times New Roman" w:eastAsia="Times New Roman" w:hAnsi="Times New Roman" w:cs="Times New Roman"/>
          <w:b/>
          <w:kern w:val="0"/>
          <w:sz w:val="28"/>
          <w:szCs w:val="28"/>
          <w:lang w:eastAsia="ru-RU"/>
          <w14:ligatures w14:val="none"/>
        </w:rPr>
      </w:pPr>
      <w:r w:rsidRPr="00263BB9">
        <w:rPr>
          <w:rFonts w:ascii="Times New Roman" w:eastAsia="Times New Roman" w:hAnsi="Times New Roman" w:cs="Times New Roman"/>
          <w:b/>
          <w:kern w:val="0"/>
          <w:sz w:val="28"/>
          <w:szCs w:val="28"/>
          <w:lang w:eastAsia="ru-RU"/>
          <w14:ligatures w14:val="none"/>
        </w:rPr>
        <w:tab/>
      </w:r>
    </w:p>
    <w:p w14:paraId="02141848" w14:textId="57B91C58" w:rsidR="00263BB9" w:rsidRDefault="00263BB9" w:rsidP="00263BB9">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-1-</w:t>
      </w:r>
    </w:p>
    <w:p w14:paraId="35F0E27A" w14:textId="52AE4183" w:rsidR="00263BB9" w:rsidRPr="00263BB9" w:rsidRDefault="00263BB9" w:rsidP="00263BB9">
      <w:pPr>
        <w:spacing w:after="0" w:line="240" w:lineRule="auto"/>
        <w:ind w:firstLine="708"/>
        <w:jc w:val="both"/>
        <w:rPr>
          <w:rFonts w:ascii="Times New Roman" w:eastAsia="Times New Roman" w:hAnsi="Times New Roman" w:cs="Times New Roman"/>
          <w:b/>
          <w:i/>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 xml:space="preserve">Исторически сложившейся формой организации обучения математике в школе, проверенной многолетней практикой и отвечающей современным требованиям, является </w:t>
      </w:r>
      <w:r w:rsidRPr="00263BB9">
        <w:rPr>
          <w:rFonts w:ascii="Times New Roman" w:eastAsia="Times New Roman" w:hAnsi="Times New Roman" w:cs="Times New Roman"/>
          <w:b/>
          <w:i/>
          <w:kern w:val="0"/>
          <w:sz w:val="28"/>
          <w:szCs w:val="28"/>
          <w:lang w:eastAsia="ru-RU"/>
          <w14:ligatures w14:val="none"/>
        </w:rPr>
        <w:t>урок.</w:t>
      </w:r>
    </w:p>
    <w:p w14:paraId="752D3E67"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Урок математики в начальных классах должен быть подчинен общим требованиям, предъявляемым к уроку: единство воспитательных и образовательных целей; использование методов обучения, обеспечивающих максимальную познавательную активность учащихся; включение в урок самостоятельной работы учащихся; подчинение всех элементов урока поставленной цели и др.</w:t>
      </w:r>
    </w:p>
    <w:p w14:paraId="63BFFEAF"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Урок математики должен удовлетворять и некоторым специфическим требованиям, которые вытекают из особенностей предмета изучения. На уроке происходит формирование понятий, обучение оперированию этими понятиями, осуществляется выработка разнообразных умений и навыков (измерительных, вычислительных и др.). Урок математики отличается и своим содержанием. При рассмотрении объектов и явлений учащиеся отвлекаются ото всех разнообразных свойств и качеств, выделяя лишь те, которые отражают количественные отношения и пространственные формы.</w:t>
      </w:r>
    </w:p>
    <w:p w14:paraId="579A76C9"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На построение урока математики и методику его проведения влияет включение материала уз разных разделов курса (арифметики, элементов алгебры и геометрии), рассмотрение во взаимосвязи теоретических и практических вопросов.</w:t>
      </w:r>
    </w:p>
    <w:p w14:paraId="5BCBD67C"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На уроке реализуется, как правило, несколько дидактических целей: по отношению к одному материалу ведется заблаговременная подготовительная работа, по отношению к другому – ознакомление с новым и его первичное закрепление, по отношению к третьему – обобщение и систематизация знаний. В этих условиях важна тесная логическая связь между частями урока и между уроками одной темы.</w:t>
      </w:r>
    </w:p>
    <w:p w14:paraId="35F0283E"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Абстрактный характер математического материала требует тщательного отбора средств обучения, активных методов обучения, разнообразия видов деятельности учащихся в течение урока.</w:t>
      </w:r>
    </w:p>
    <w:p w14:paraId="59449A27"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lastRenderedPageBreak/>
        <w:tab/>
        <w:t>Для успешного управления процессом обучения на уроке математики необходим постоянный контроль за ходом усвоения материала.</w:t>
      </w:r>
    </w:p>
    <w:p w14:paraId="37DABCE2"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С целью развития интереса к математике на уроках включают дидактические игры и занимательные задания.</w:t>
      </w:r>
    </w:p>
    <w:p w14:paraId="5D8D0776"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 xml:space="preserve">На уроке математики в начальных классах необходимо сочетать </w:t>
      </w:r>
      <w:proofErr w:type="spellStart"/>
      <w:r w:rsidRPr="00263BB9">
        <w:rPr>
          <w:rFonts w:ascii="Times New Roman" w:eastAsia="Times New Roman" w:hAnsi="Times New Roman" w:cs="Times New Roman"/>
          <w:kern w:val="0"/>
          <w:sz w:val="28"/>
          <w:szCs w:val="28"/>
          <w:lang w:eastAsia="ru-RU"/>
          <w14:ligatures w14:val="none"/>
        </w:rPr>
        <w:t>общеклассную</w:t>
      </w:r>
      <w:proofErr w:type="spellEnd"/>
      <w:r w:rsidRPr="00263BB9">
        <w:rPr>
          <w:rFonts w:ascii="Times New Roman" w:eastAsia="Times New Roman" w:hAnsi="Times New Roman" w:cs="Times New Roman"/>
          <w:kern w:val="0"/>
          <w:sz w:val="28"/>
          <w:szCs w:val="28"/>
          <w:lang w:eastAsia="ru-RU"/>
          <w14:ligatures w14:val="none"/>
        </w:rPr>
        <w:t xml:space="preserve">, групповую и индивидуальную работу. </w:t>
      </w:r>
    </w:p>
    <w:p w14:paraId="6AE5ECBC" w14:textId="61E5F878"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t xml:space="preserve">В зависимости от основной дидактической цели урока, которая подчиняет все другие цели, выделяются различные </w:t>
      </w:r>
      <w:r w:rsidRPr="00263BB9">
        <w:rPr>
          <w:rFonts w:ascii="Times New Roman" w:eastAsia="Times New Roman" w:hAnsi="Times New Roman" w:cs="Times New Roman"/>
          <w:b/>
          <w:i/>
          <w:kern w:val="0"/>
          <w:sz w:val="28"/>
          <w:szCs w:val="28"/>
          <w:lang w:eastAsia="ru-RU"/>
          <w14:ligatures w14:val="none"/>
        </w:rPr>
        <w:t xml:space="preserve">типы уроков </w:t>
      </w:r>
      <w:r w:rsidRPr="00263BB9">
        <w:rPr>
          <w:rFonts w:ascii="Times New Roman" w:eastAsia="Times New Roman" w:hAnsi="Times New Roman" w:cs="Times New Roman"/>
          <w:b/>
          <w:i/>
          <w:color w:val="FF0000"/>
          <w:kern w:val="0"/>
          <w:sz w:val="28"/>
          <w:szCs w:val="28"/>
          <w:lang w:eastAsia="ru-RU"/>
          <w14:ligatures w14:val="none"/>
        </w:rPr>
        <w:t>(</w:t>
      </w:r>
      <w:r w:rsidR="008826B3">
        <w:rPr>
          <w:rFonts w:ascii="Times New Roman" w:eastAsia="Times New Roman" w:hAnsi="Times New Roman" w:cs="Times New Roman"/>
          <w:b/>
          <w:i/>
          <w:color w:val="FF0000"/>
          <w:kern w:val="0"/>
          <w:sz w:val="28"/>
          <w:szCs w:val="28"/>
          <w:lang w:eastAsia="ru-RU"/>
          <w14:ligatures w14:val="none"/>
        </w:rPr>
        <w:t xml:space="preserve">повторить </w:t>
      </w:r>
      <w:r w:rsidRPr="00263BB9">
        <w:rPr>
          <w:rFonts w:ascii="Times New Roman" w:eastAsia="Times New Roman" w:hAnsi="Times New Roman" w:cs="Times New Roman"/>
          <w:b/>
          <w:i/>
          <w:color w:val="FF0000"/>
          <w:kern w:val="0"/>
          <w:sz w:val="28"/>
          <w:szCs w:val="28"/>
          <w:lang w:eastAsia="ru-RU"/>
          <w14:ligatures w14:val="none"/>
        </w:rPr>
        <w:t>самостоятельно).</w:t>
      </w:r>
      <w:r w:rsidRPr="00263BB9">
        <w:rPr>
          <w:rFonts w:ascii="Times New Roman" w:eastAsia="Times New Roman" w:hAnsi="Times New Roman" w:cs="Times New Roman"/>
          <w:kern w:val="0"/>
          <w:sz w:val="28"/>
          <w:szCs w:val="28"/>
          <w:lang w:eastAsia="ru-RU"/>
          <w14:ligatures w14:val="none"/>
        </w:rPr>
        <w:t xml:space="preserve"> Наиболее распространенный в начальных классах комбинированный урок. Он сочетает изучение нового, закрепление и повторение материала, подготовка к следующим темам курса. </w:t>
      </w:r>
    </w:p>
    <w:p w14:paraId="0D80C359" w14:textId="1FD2EDEC" w:rsid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p>
    <w:p w14:paraId="79FE403C" w14:textId="65445A44" w:rsidR="00263BB9" w:rsidRPr="00263BB9" w:rsidRDefault="00263BB9" w:rsidP="00263BB9">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w:t>
      </w:r>
    </w:p>
    <w:p w14:paraId="5047FB00" w14:textId="5C35DEC4" w:rsidR="008826B3" w:rsidRPr="00263BB9" w:rsidRDefault="008826B3" w:rsidP="008826B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 xml:space="preserve">Наряду с уроками при обучении математике в начальных классах применяются </w:t>
      </w:r>
      <w:r>
        <w:rPr>
          <w:rFonts w:ascii="Times New Roman" w:eastAsia="Times New Roman" w:hAnsi="Times New Roman" w:cs="Times New Roman"/>
          <w:b/>
          <w:i/>
          <w:kern w:val="0"/>
          <w:sz w:val="28"/>
          <w:szCs w:val="28"/>
          <w:lang w:eastAsia="ru-RU"/>
          <w14:ligatures w14:val="none"/>
        </w:rPr>
        <w:t xml:space="preserve">другие </w:t>
      </w:r>
      <w:r w:rsidRPr="00263BB9">
        <w:rPr>
          <w:rFonts w:ascii="Times New Roman" w:eastAsia="Times New Roman" w:hAnsi="Times New Roman" w:cs="Times New Roman"/>
          <w:b/>
          <w:i/>
          <w:kern w:val="0"/>
          <w:sz w:val="28"/>
          <w:szCs w:val="28"/>
          <w:lang w:eastAsia="ru-RU"/>
          <w14:ligatures w14:val="none"/>
        </w:rPr>
        <w:t>формы</w:t>
      </w:r>
      <w:r w:rsidRPr="00263BB9">
        <w:rPr>
          <w:rFonts w:ascii="Times New Roman" w:eastAsia="Times New Roman" w:hAnsi="Times New Roman" w:cs="Times New Roman"/>
          <w:kern w:val="0"/>
          <w:sz w:val="28"/>
          <w:szCs w:val="28"/>
          <w:lang w:eastAsia="ru-RU"/>
          <w14:ligatures w14:val="none"/>
        </w:rPr>
        <w:t xml:space="preserve"> организации обучения, которые проводятся либо с целью углубления знаний, полученных на уроке, либо с цель ликвидации пробелов в знаниях, умениях и навыках учащихся</w:t>
      </w:r>
      <w:r>
        <w:rPr>
          <w:rFonts w:ascii="Times New Roman" w:eastAsia="Times New Roman" w:hAnsi="Times New Roman" w:cs="Times New Roman"/>
          <w:kern w:val="0"/>
          <w:sz w:val="28"/>
          <w:szCs w:val="28"/>
          <w:lang w:eastAsia="ru-RU"/>
          <w14:ligatures w14:val="none"/>
        </w:rPr>
        <w:t>: групповые и индивидуальные занятия, домашняя учебная работа, обучающие экскурсии.</w:t>
      </w:r>
    </w:p>
    <w:p w14:paraId="2D550FF7" w14:textId="77777777" w:rsidR="008826B3" w:rsidRPr="008826B3" w:rsidRDefault="008826B3" w:rsidP="008826B3">
      <w:pPr>
        <w:spacing w:after="0" w:line="240" w:lineRule="auto"/>
        <w:jc w:val="both"/>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kern w:val="0"/>
          <w:sz w:val="28"/>
          <w:szCs w:val="28"/>
          <w:lang w:eastAsia="ru-RU"/>
          <w14:ligatures w14:val="none"/>
        </w:rPr>
        <w:tab/>
      </w:r>
      <w:r w:rsidRPr="008826B3">
        <w:rPr>
          <w:rFonts w:ascii="Times New Roman" w:eastAsia="Times New Roman" w:hAnsi="Times New Roman" w:cs="Times New Roman"/>
          <w:b/>
          <w:bCs/>
          <w:i/>
          <w:iCs/>
          <w:kern w:val="0"/>
          <w:sz w:val="28"/>
          <w:szCs w:val="28"/>
          <w:lang w:eastAsia="ru-RU"/>
          <w14:ligatures w14:val="none"/>
        </w:rPr>
        <w:t>Домашняя самостоятельная работа</w:t>
      </w:r>
      <w:r w:rsidRPr="008826B3">
        <w:rPr>
          <w:rFonts w:ascii="Times New Roman" w:eastAsia="Times New Roman" w:hAnsi="Times New Roman" w:cs="Times New Roman"/>
          <w:kern w:val="0"/>
          <w:sz w:val="28"/>
          <w:szCs w:val="28"/>
          <w:lang w:eastAsia="ru-RU"/>
          <w14:ligatures w14:val="none"/>
        </w:rPr>
        <w:t xml:space="preserve"> необходима при обучении математике. В ходе ее выполнения закрепляются знания, умения и навыки, происходит подготовка учащихся к предстоящей на уроке работе. Типичными недостатками домашнее работы является чрезмерно большой объем задания, чрезмерно трудные детей задания. Трудность заданий часто обусловлена их связью с изученным на уроке новым материалом. В связи с этим задание на дом по новому материалу можно предлагать детям, если они этот материал усвоили на уроке.</w:t>
      </w:r>
    </w:p>
    <w:p w14:paraId="335251FF" w14:textId="77777777" w:rsidR="008826B3" w:rsidRPr="008826B3" w:rsidRDefault="008826B3" w:rsidP="008826B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8826B3">
        <w:rPr>
          <w:rFonts w:ascii="Times New Roman" w:eastAsia="Times New Roman" w:hAnsi="Times New Roman" w:cs="Times New Roman"/>
          <w:kern w:val="0"/>
          <w:sz w:val="28"/>
          <w:szCs w:val="28"/>
          <w:lang w:eastAsia="ru-RU"/>
          <w14:ligatures w14:val="none"/>
        </w:rPr>
        <w:t>Задание на дом должно предлагаться после соответствующей подготовки в классе. Оно может быть индивидуальным и групповым. Проверка домашней работы необходима всегда, формы ее осуществления могут быть различны. Часто используется выборочная проверка, при которой проверяется только самое важное, то, что может помочь перейти к материалу данного урока.</w:t>
      </w:r>
    </w:p>
    <w:p w14:paraId="78206040" w14:textId="7C638EB6" w:rsidR="008826B3" w:rsidRPr="008826B3" w:rsidRDefault="008826B3" w:rsidP="008826B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8826B3">
        <w:rPr>
          <w:rFonts w:ascii="Times New Roman" w:eastAsia="Times New Roman" w:hAnsi="Times New Roman" w:cs="Times New Roman"/>
          <w:b/>
          <w:bCs/>
          <w:i/>
          <w:iCs/>
          <w:kern w:val="0"/>
          <w:sz w:val="28"/>
          <w:szCs w:val="28"/>
          <w:lang w:eastAsia="ru-RU"/>
          <w14:ligatures w14:val="none"/>
        </w:rPr>
        <w:t>Индивидуальные и групповые занятия</w:t>
      </w:r>
      <w:r w:rsidRPr="008826B3">
        <w:rPr>
          <w:rFonts w:ascii="Times New Roman" w:eastAsia="Times New Roman" w:hAnsi="Times New Roman" w:cs="Times New Roman"/>
          <w:kern w:val="0"/>
          <w:sz w:val="28"/>
          <w:szCs w:val="28"/>
          <w:lang w:eastAsia="ru-RU"/>
          <w14:ligatures w14:val="none"/>
        </w:rPr>
        <w:t xml:space="preserve"> направлены на ликвидацию пробелов в знаниях учащихся, которые могут объясняться различными причинами. Например, пропусками занятий по болезни, особенностями восприятия и запоминания учебного материала и др.</w:t>
      </w:r>
    </w:p>
    <w:p w14:paraId="0D19756F" w14:textId="77777777" w:rsidR="008826B3" w:rsidRPr="008826B3" w:rsidRDefault="008826B3" w:rsidP="008826B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8826B3">
        <w:rPr>
          <w:rFonts w:ascii="Times New Roman" w:eastAsia="Times New Roman" w:hAnsi="Times New Roman" w:cs="Times New Roman"/>
          <w:kern w:val="0"/>
          <w:sz w:val="28"/>
          <w:szCs w:val="28"/>
          <w:lang w:eastAsia="ru-RU"/>
          <w14:ligatures w14:val="none"/>
        </w:rPr>
        <w:t>Занятия вне урока с отстающими – дополнительная нагрузка на учащихся, которые, как правило, не успевают из-за отставаний в физическом развитии. Поэтому заниматься в начальных классах дополнительно следует только в случае крайней необходимости.</w:t>
      </w:r>
    </w:p>
    <w:p w14:paraId="24BAD24E" w14:textId="77777777" w:rsidR="008826B3" w:rsidRPr="008826B3" w:rsidRDefault="008826B3" w:rsidP="008826B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8826B3">
        <w:rPr>
          <w:rFonts w:ascii="Times New Roman" w:eastAsia="Times New Roman" w:hAnsi="Times New Roman" w:cs="Times New Roman"/>
          <w:kern w:val="0"/>
          <w:sz w:val="28"/>
          <w:szCs w:val="28"/>
          <w:lang w:eastAsia="ru-RU"/>
          <w14:ligatures w14:val="none"/>
        </w:rPr>
        <w:t>В индивидуальной беседе учитель должен выяснить характер затруднений учащегося, что позволит ему скорректировать методику индивидуального обучения. При этом важно учитывать темп усвоения нового материала, мышление отстающего ученика. Индивидуальные внеурочные занятия полезно дополнять индивидуальным домашним заданием.</w:t>
      </w:r>
    </w:p>
    <w:p w14:paraId="2E22CFE8" w14:textId="77777777" w:rsidR="008826B3" w:rsidRPr="008826B3" w:rsidRDefault="008826B3" w:rsidP="008826B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8826B3">
        <w:rPr>
          <w:rFonts w:ascii="Times New Roman" w:eastAsia="Times New Roman" w:hAnsi="Times New Roman" w:cs="Times New Roman"/>
          <w:b/>
          <w:bCs/>
          <w:i/>
          <w:iCs/>
          <w:kern w:val="0"/>
          <w:sz w:val="28"/>
          <w:szCs w:val="28"/>
          <w:lang w:eastAsia="ru-RU"/>
          <w14:ligatures w14:val="none"/>
        </w:rPr>
        <w:t xml:space="preserve">Экскурсии </w:t>
      </w:r>
      <w:r w:rsidRPr="008826B3">
        <w:rPr>
          <w:rFonts w:ascii="Times New Roman" w:eastAsia="Times New Roman" w:hAnsi="Times New Roman" w:cs="Times New Roman"/>
          <w:kern w:val="0"/>
          <w:sz w:val="28"/>
          <w:szCs w:val="28"/>
          <w:lang w:eastAsia="ru-RU"/>
          <w14:ligatures w14:val="none"/>
        </w:rPr>
        <w:t>в природу и на производство при обучении математике можно организовать с целью ознакомления с количественной стороной природных или общественных явлений.</w:t>
      </w:r>
    </w:p>
    <w:p w14:paraId="088EBB65" w14:textId="296087D6" w:rsidR="008826B3" w:rsidRPr="008826B3" w:rsidRDefault="008826B3" w:rsidP="008826B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8826B3">
        <w:rPr>
          <w:rFonts w:ascii="Times New Roman" w:eastAsia="Times New Roman" w:hAnsi="Times New Roman" w:cs="Times New Roman"/>
          <w:kern w:val="0"/>
          <w:sz w:val="28"/>
          <w:szCs w:val="28"/>
          <w:lang w:eastAsia="ru-RU"/>
          <w14:ligatures w14:val="none"/>
        </w:rPr>
        <w:lastRenderedPageBreak/>
        <w:t xml:space="preserve">Во время экскурсий учитель организует наблюдения за количественными изменениями, сбор </w:t>
      </w:r>
      <w:r w:rsidRPr="008826B3">
        <w:rPr>
          <w:rFonts w:ascii="Times New Roman" w:eastAsia="Times New Roman" w:hAnsi="Times New Roman" w:cs="Times New Roman"/>
          <w:kern w:val="0"/>
          <w:sz w:val="28"/>
          <w:szCs w:val="28"/>
          <w:lang w:eastAsia="ru-RU"/>
          <w14:ligatures w14:val="none"/>
        </w:rPr>
        <w:t>числового материала</w:t>
      </w:r>
      <w:r w:rsidRPr="008826B3">
        <w:rPr>
          <w:rFonts w:ascii="Times New Roman" w:eastAsia="Times New Roman" w:hAnsi="Times New Roman" w:cs="Times New Roman"/>
          <w:kern w:val="0"/>
          <w:sz w:val="28"/>
          <w:szCs w:val="28"/>
          <w:lang w:eastAsia="ru-RU"/>
          <w14:ligatures w14:val="none"/>
        </w:rPr>
        <w:t xml:space="preserve"> и т.д. Экскурсия может готовить детей к изучению новой темы. Например, при </w:t>
      </w:r>
      <w:r w:rsidRPr="008826B3">
        <w:rPr>
          <w:rFonts w:ascii="Times New Roman" w:eastAsia="Times New Roman" w:hAnsi="Times New Roman" w:cs="Times New Roman"/>
          <w:kern w:val="0"/>
          <w:sz w:val="28"/>
          <w:szCs w:val="28"/>
          <w:lang w:eastAsia="ru-RU"/>
          <w14:ligatures w14:val="none"/>
        </w:rPr>
        <w:t>подготовке к</w:t>
      </w:r>
      <w:r w:rsidRPr="008826B3">
        <w:rPr>
          <w:rFonts w:ascii="Times New Roman" w:eastAsia="Times New Roman" w:hAnsi="Times New Roman" w:cs="Times New Roman"/>
          <w:kern w:val="0"/>
          <w:sz w:val="28"/>
          <w:szCs w:val="28"/>
          <w:lang w:eastAsia="ru-RU"/>
          <w14:ligatures w14:val="none"/>
        </w:rPr>
        <w:t xml:space="preserve"> введению задач на движение можно организовать экскурсию на улицу с оживленным движением и пронаблюдать, как движется транспорт. Во время экскурсии можно изучить новый материал. Например, проводя экскурсию на стадионе, учитель организует работу по определению пройденного расстояния за единицу времени и вводит понятие скорости. Работа, организованная во время экскурсии, позволяет обобщить и проверить полученные на уроке знания, умения и навыки (например, экскурсия в магазин).</w:t>
      </w:r>
    </w:p>
    <w:p w14:paraId="74750B29" w14:textId="66B7C970" w:rsidR="008826B3" w:rsidRDefault="008826B3" w:rsidP="008826B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8826B3">
        <w:rPr>
          <w:rFonts w:ascii="Times New Roman" w:eastAsia="Times New Roman" w:hAnsi="Times New Roman" w:cs="Times New Roman"/>
          <w:kern w:val="0"/>
          <w:sz w:val="28"/>
          <w:szCs w:val="28"/>
          <w:lang w:eastAsia="ru-RU"/>
          <w14:ligatures w14:val="none"/>
        </w:rPr>
        <w:t>Все перечисленные формы организации обучения математике взаимно дополняют друг друга, но при этом уроку принадлежит главная роль.</w:t>
      </w:r>
    </w:p>
    <w:p w14:paraId="033207CC" w14:textId="77777777" w:rsidR="00263BB9" w:rsidRPr="00263BB9" w:rsidRDefault="00263BB9" w:rsidP="00263BB9">
      <w:pPr>
        <w:spacing w:after="0" w:line="240" w:lineRule="auto"/>
        <w:jc w:val="both"/>
        <w:rPr>
          <w:rFonts w:ascii="Times New Roman" w:eastAsia="Times New Roman" w:hAnsi="Times New Roman" w:cs="Times New Roman"/>
          <w:kern w:val="0"/>
          <w:sz w:val="28"/>
          <w:szCs w:val="28"/>
          <w:lang w:eastAsia="ru-RU"/>
          <w14:ligatures w14:val="none"/>
        </w:rPr>
      </w:pPr>
    </w:p>
    <w:p w14:paraId="5C2B5C2D" w14:textId="77777777" w:rsidR="00263BB9" w:rsidRPr="00263BB9" w:rsidRDefault="00263BB9" w:rsidP="00263BB9">
      <w:pPr>
        <w:spacing w:after="0" w:line="240" w:lineRule="auto"/>
        <w:jc w:val="center"/>
        <w:rPr>
          <w:rFonts w:ascii="Times New Roman" w:eastAsia="Times New Roman" w:hAnsi="Times New Roman" w:cs="Times New Roman"/>
          <w:b/>
          <w:bCs/>
          <w:kern w:val="0"/>
          <w:sz w:val="28"/>
          <w:szCs w:val="28"/>
          <w:lang w:eastAsia="ru-RU"/>
          <w14:ligatures w14:val="none"/>
        </w:rPr>
      </w:pPr>
      <w:r w:rsidRPr="00263BB9">
        <w:rPr>
          <w:rFonts w:ascii="Times New Roman" w:eastAsia="Times New Roman" w:hAnsi="Times New Roman" w:cs="Times New Roman"/>
          <w:b/>
          <w:bCs/>
          <w:kern w:val="0"/>
          <w:sz w:val="28"/>
          <w:szCs w:val="28"/>
          <w:lang w:eastAsia="ru-RU"/>
          <w14:ligatures w14:val="none"/>
        </w:rPr>
        <w:t>-3-</w:t>
      </w:r>
    </w:p>
    <w:p w14:paraId="12D641C9" w14:textId="2E71BB4E" w:rsidR="00263BB9" w:rsidRPr="00263BB9" w:rsidRDefault="00263BB9" w:rsidP="00263BB9">
      <w:pPr>
        <w:spacing w:after="0" w:line="240" w:lineRule="auto"/>
        <w:jc w:val="center"/>
        <w:rPr>
          <w:rFonts w:ascii="Times New Roman" w:eastAsia="Times New Roman" w:hAnsi="Times New Roman" w:cs="Times New Roman"/>
          <w:kern w:val="0"/>
          <w:sz w:val="28"/>
          <w:szCs w:val="28"/>
          <w:lang w:eastAsia="ru-RU"/>
          <w14:ligatures w14:val="none"/>
        </w:rPr>
      </w:pPr>
      <w:r w:rsidRPr="00263BB9">
        <w:rPr>
          <w:rFonts w:ascii="Times New Roman" w:eastAsia="Times New Roman" w:hAnsi="Times New Roman" w:cs="Times New Roman"/>
          <w:b/>
          <w:i/>
          <w:kern w:val="0"/>
          <w:sz w:val="28"/>
          <w:szCs w:val="28"/>
          <w:lang w:eastAsia="ru-RU"/>
          <w14:ligatures w14:val="none"/>
        </w:rPr>
        <w:t>Формы внеурочной работы</w:t>
      </w:r>
      <w:r w:rsidRPr="00263BB9">
        <w:rPr>
          <w:rFonts w:ascii="Times New Roman" w:eastAsia="Times New Roman" w:hAnsi="Times New Roman" w:cs="Times New Roman"/>
          <w:kern w:val="0"/>
          <w:sz w:val="28"/>
          <w:szCs w:val="28"/>
          <w:lang w:eastAsia="ru-RU"/>
          <w14:ligatures w14:val="none"/>
        </w:rPr>
        <w:t xml:space="preserve"> </w:t>
      </w:r>
      <w:r w:rsidRPr="00263BB9">
        <w:rPr>
          <w:rFonts w:ascii="Times New Roman" w:eastAsia="Times New Roman" w:hAnsi="Times New Roman" w:cs="Times New Roman"/>
          <w:b/>
          <w:i/>
          <w:kern w:val="0"/>
          <w:sz w:val="28"/>
          <w:szCs w:val="28"/>
          <w:lang w:eastAsia="ru-RU"/>
          <w14:ligatures w14:val="none"/>
        </w:rPr>
        <w:t>по математике в начальных классах</w:t>
      </w:r>
      <w:r w:rsidRPr="00263BB9">
        <w:rPr>
          <w:rFonts w:ascii="Times New Roman" w:eastAsia="Times New Roman" w:hAnsi="Times New Roman" w:cs="Times New Roman"/>
          <w:kern w:val="0"/>
          <w:sz w:val="28"/>
          <w:szCs w:val="28"/>
          <w:lang w:eastAsia="ru-RU"/>
          <w14:ligatures w14:val="none"/>
        </w:rPr>
        <w:t>.</w:t>
      </w:r>
    </w:p>
    <w:p w14:paraId="40A68959" w14:textId="77777777" w:rsidR="00263BB9" w:rsidRPr="00263BB9" w:rsidRDefault="00263BB9" w:rsidP="00263BB9">
      <w:pPr>
        <w:spacing w:after="0" w:line="240" w:lineRule="auto"/>
        <w:rPr>
          <w:rFonts w:ascii="Times New Roman" w:eastAsia="Times New Roman" w:hAnsi="Times New Roman" w:cs="Times New Roman"/>
          <w:kern w:val="0"/>
          <w:sz w:val="24"/>
          <w:szCs w:val="24"/>
          <w:lang w:eastAsia="ru-RU"/>
          <w14:ligatures w14:val="none"/>
        </w:rPr>
      </w:pPr>
    </w:p>
    <w:p w14:paraId="5857C1B4" w14:textId="77777777" w:rsidR="004358D1" w:rsidRDefault="008826B3" w:rsidP="004358D1">
      <w:pPr>
        <w:contextualSpacing/>
        <w:jc w:val="both"/>
        <w:rPr>
          <w:rFonts w:ascii="Times New Roman" w:hAnsi="Times New Roman" w:cs="Times New Roman"/>
          <w:noProof/>
          <w:sz w:val="28"/>
          <w:szCs w:val="28"/>
        </w:rPr>
      </w:pPr>
      <w:r>
        <w:rPr>
          <w:noProof/>
        </w:rPr>
        <w:tab/>
      </w:r>
      <w:r w:rsidR="004358D1" w:rsidRPr="004358D1">
        <w:rPr>
          <w:rFonts w:ascii="Times New Roman" w:hAnsi="Times New Roman" w:cs="Times New Roman"/>
          <w:b/>
          <w:bCs/>
          <w:i/>
          <w:iCs/>
          <w:noProof/>
          <w:sz w:val="28"/>
          <w:szCs w:val="28"/>
        </w:rPr>
        <w:t>Внеурочная деятельность</w:t>
      </w:r>
      <w:r w:rsidR="004358D1" w:rsidRPr="004358D1">
        <w:rPr>
          <w:rFonts w:ascii="Times New Roman" w:hAnsi="Times New Roman" w:cs="Times New Roman"/>
          <w:noProof/>
          <w:sz w:val="28"/>
          <w:szCs w:val="28"/>
        </w:rPr>
        <w:t xml:space="preserve"> – это образовательная деятельность, осуществляемая в формах, отличных от классно-урочной, и направленная на достижение планируемых результатов основной образовательной программы НОО.</w:t>
      </w:r>
    </w:p>
    <w:p w14:paraId="2328A34F" w14:textId="470C5048" w:rsidR="008826B3" w:rsidRDefault="008826B3" w:rsidP="004358D1">
      <w:pPr>
        <w:ind w:firstLine="708"/>
        <w:contextualSpacing/>
        <w:jc w:val="both"/>
      </w:pPr>
      <w:r w:rsidRPr="008826B3">
        <w:rPr>
          <w:rFonts w:ascii="Times New Roman" w:hAnsi="Times New Roman" w:cs="Times New Roman"/>
          <w:noProof/>
          <w:sz w:val="28"/>
          <w:szCs w:val="28"/>
        </w:rPr>
        <w:t>Программы внеурочной деятельности направлены на расширение или формирования дополнительных знаний, умений, метапредметных и личностных образовательных результатов.</w:t>
      </w:r>
      <w:r>
        <w:rPr>
          <w:rFonts w:ascii="Times New Roman" w:hAnsi="Times New Roman" w:cs="Times New Roman"/>
          <w:noProof/>
          <w:sz w:val="28"/>
          <w:szCs w:val="28"/>
        </w:rPr>
        <w:t xml:space="preserve"> </w:t>
      </w:r>
      <w:r w:rsidR="004358D1">
        <w:rPr>
          <w:rFonts w:ascii="Times New Roman" w:hAnsi="Times New Roman" w:cs="Times New Roman"/>
          <w:noProof/>
          <w:sz w:val="28"/>
          <w:szCs w:val="28"/>
        </w:rPr>
        <w:t xml:space="preserve">Программа внеурочной деятельности может быть спроектирована как поддерживающая материал уроков или расширяющая их. </w:t>
      </w:r>
      <w:r>
        <w:rPr>
          <w:rFonts w:ascii="Times New Roman" w:hAnsi="Times New Roman" w:cs="Times New Roman"/>
          <w:noProof/>
          <w:sz w:val="28"/>
          <w:szCs w:val="28"/>
        </w:rPr>
        <w:t>Примеры программ внеурочной деятельности по математике</w:t>
      </w:r>
      <w:r w:rsidR="004358D1">
        <w:rPr>
          <w:rFonts w:ascii="Times New Roman" w:hAnsi="Times New Roman" w:cs="Times New Roman"/>
          <w:noProof/>
          <w:sz w:val="28"/>
          <w:szCs w:val="28"/>
        </w:rPr>
        <w:t>: Занимательная математика, Секреты математики, Занимательная логика и математика и др. Формы внеурочной деятельности: кружки, факультативы.</w:t>
      </w:r>
      <w:r w:rsidR="004358D1" w:rsidRPr="004358D1">
        <w:t xml:space="preserve"> </w:t>
      </w:r>
    </w:p>
    <w:p w14:paraId="34CE8C4E" w14:textId="4061678F"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b/>
          <w:bCs/>
          <w:i/>
          <w:iCs/>
          <w:noProof/>
          <w:sz w:val="28"/>
          <w:szCs w:val="28"/>
        </w:rPr>
        <w:t xml:space="preserve">Внеклассная </w:t>
      </w:r>
      <w:r w:rsidRPr="004358D1">
        <w:rPr>
          <w:rFonts w:ascii="Times New Roman" w:hAnsi="Times New Roman" w:cs="Times New Roman"/>
          <w:b/>
          <w:bCs/>
          <w:i/>
          <w:iCs/>
          <w:noProof/>
          <w:sz w:val="28"/>
          <w:szCs w:val="28"/>
        </w:rPr>
        <w:t xml:space="preserve">воспитательная </w:t>
      </w:r>
      <w:r w:rsidRPr="004358D1">
        <w:rPr>
          <w:rFonts w:ascii="Times New Roman" w:hAnsi="Times New Roman" w:cs="Times New Roman"/>
          <w:b/>
          <w:bCs/>
          <w:i/>
          <w:iCs/>
          <w:noProof/>
          <w:sz w:val="28"/>
          <w:szCs w:val="28"/>
        </w:rPr>
        <w:t>работа по математике</w:t>
      </w:r>
      <w:r w:rsidRPr="004358D1">
        <w:rPr>
          <w:rFonts w:ascii="Times New Roman" w:hAnsi="Times New Roman" w:cs="Times New Roman"/>
          <w:noProof/>
          <w:sz w:val="28"/>
          <w:szCs w:val="28"/>
        </w:rPr>
        <w:t xml:space="preserve"> составляет неразрывную часть </w:t>
      </w:r>
      <w:r>
        <w:rPr>
          <w:rFonts w:ascii="Times New Roman" w:hAnsi="Times New Roman" w:cs="Times New Roman"/>
          <w:noProof/>
          <w:sz w:val="28"/>
          <w:szCs w:val="28"/>
        </w:rPr>
        <w:t>образовательного</w:t>
      </w:r>
      <w:r w:rsidRPr="004358D1">
        <w:rPr>
          <w:rFonts w:ascii="Times New Roman" w:hAnsi="Times New Roman" w:cs="Times New Roman"/>
          <w:noProof/>
          <w:sz w:val="28"/>
          <w:szCs w:val="28"/>
        </w:rPr>
        <w:t xml:space="preserve"> процесса.</w:t>
      </w:r>
    </w:p>
    <w:p w14:paraId="72E95A55" w14:textId="77777777"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Основные задачи внеклассной работы:</w:t>
      </w:r>
    </w:p>
    <w:p w14:paraId="7D3B7273" w14:textId="77777777"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1) углублять и расширять знания и практические умения учащихся;</w:t>
      </w:r>
    </w:p>
    <w:p w14:paraId="6CA2A47B" w14:textId="77777777"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2) развивать логическое мышление, смекалку;</w:t>
      </w:r>
    </w:p>
    <w:p w14:paraId="368CE285" w14:textId="77777777"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3) выявлять наиболее способных детей, работать над их дальнейшим развитием;</w:t>
      </w:r>
    </w:p>
    <w:p w14:paraId="55DAC814" w14:textId="77777777"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4) вырабатывать интерес к предмету, воспитывать настойчивость, организованность.</w:t>
      </w:r>
    </w:p>
    <w:p w14:paraId="453A9735" w14:textId="320E409F"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Внеклассная воспитательная</w:t>
      </w:r>
      <w:r w:rsidRPr="004358D1">
        <w:rPr>
          <w:rFonts w:ascii="Times New Roman" w:hAnsi="Times New Roman" w:cs="Times New Roman"/>
          <w:noProof/>
          <w:sz w:val="28"/>
          <w:szCs w:val="28"/>
        </w:rPr>
        <w:t xml:space="preserve"> </w:t>
      </w:r>
      <w:r w:rsidRPr="004358D1">
        <w:rPr>
          <w:rFonts w:ascii="Times New Roman" w:hAnsi="Times New Roman" w:cs="Times New Roman"/>
          <w:noProof/>
          <w:sz w:val="28"/>
          <w:szCs w:val="28"/>
        </w:rPr>
        <w:t>работа имеет большое значение в обучении математике младших школьников. Различные виды этой работы содействуют развитию восприятия, представлений, внимания, памяти, мышления, речи, воображения.</w:t>
      </w:r>
    </w:p>
    <w:p w14:paraId="73C7B454" w14:textId="4950F1E4"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Внеклассная воспитательная</w:t>
      </w:r>
      <w:r w:rsidRPr="004358D1">
        <w:rPr>
          <w:rFonts w:ascii="Times New Roman" w:hAnsi="Times New Roman" w:cs="Times New Roman"/>
          <w:noProof/>
          <w:sz w:val="28"/>
          <w:szCs w:val="28"/>
        </w:rPr>
        <w:t xml:space="preserve"> </w:t>
      </w:r>
      <w:r w:rsidRPr="004358D1">
        <w:rPr>
          <w:rFonts w:ascii="Times New Roman" w:hAnsi="Times New Roman" w:cs="Times New Roman"/>
          <w:noProof/>
          <w:sz w:val="28"/>
          <w:szCs w:val="28"/>
        </w:rPr>
        <w:t>работа помогает формировать творческие способности учащихся, которые проявляются в выборе наиболее рациональных способов решения задач, в математической смекалке, в конструировании различных геометрических фигур и т.п.</w:t>
      </w:r>
    </w:p>
    <w:p w14:paraId="4F5DDFD1" w14:textId="51EFEDA5"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Некоторые виды внеклассной</w:t>
      </w:r>
      <w:r w:rsidRPr="004358D1">
        <w:t xml:space="preserve"> </w:t>
      </w:r>
      <w:r w:rsidRPr="004358D1">
        <w:rPr>
          <w:rFonts w:ascii="Times New Roman" w:hAnsi="Times New Roman" w:cs="Times New Roman"/>
          <w:noProof/>
          <w:sz w:val="28"/>
          <w:szCs w:val="28"/>
        </w:rPr>
        <w:t xml:space="preserve">воспитательная работы позволяют детям глубже понять роль математики в жизни. Внеклассная работа содействует воспитанию </w:t>
      </w:r>
      <w:r w:rsidRPr="004358D1">
        <w:rPr>
          <w:rFonts w:ascii="Times New Roman" w:hAnsi="Times New Roman" w:cs="Times New Roman"/>
          <w:noProof/>
          <w:sz w:val="28"/>
          <w:szCs w:val="28"/>
        </w:rPr>
        <w:lastRenderedPageBreak/>
        <w:t>коллективизма и товарищества, культуры интеллектуальных чувств (чувства справедливости, чести, долга, ответственности).</w:t>
      </w:r>
    </w:p>
    <w:p w14:paraId="5F6044F1" w14:textId="63C79EE9"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По содержанию внеклассная воспитательная</w:t>
      </w:r>
      <w:r w:rsidRPr="004358D1">
        <w:rPr>
          <w:rFonts w:ascii="Times New Roman" w:hAnsi="Times New Roman" w:cs="Times New Roman"/>
          <w:noProof/>
          <w:sz w:val="28"/>
          <w:szCs w:val="28"/>
        </w:rPr>
        <w:t xml:space="preserve"> </w:t>
      </w:r>
      <w:r w:rsidRPr="004358D1">
        <w:rPr>
          <w:rFonts w:ascii="Times New Roman" w:hAnsi="Times New Roman" w:cs="Times New Roman"/>
          <w:noProof/>
          <w:sz w:val="28"/>
          <w:szCs w:val="28"/>
        </w:rPr>
        <w:t>работа</w:t>
      </w:r>
      <w:r>
        <w:rPr>
          <w:rFonts w:ascii="Times New Roman" w:hAnsi="Times New Roman" w:cs="Times New Roman"/>
          <w:noProof/>
          <w:sz w:val="28"/>
          <w:szCs w:val="28"/>
        </w:rPr>
        <w:t xml:space="preserve"> по предмету</w:t>
      </w:r>
      <w:r w:rsidRPr="004358D1">
        <w:rPr>
          <w:rFonts w:ascii="Times New Roman" w:hAnsi="Times New Roman" w:cs="Times New Roman"/>
          <w:noProof/>
          <w:sz w:val="28"/>
          <w:szCs w:val="28"/>
        </w:rPr>
        <w:t xml:space="preserve"> строго не регламентирована учебной программой, т.е. ее связь с текущим программным материалом желательна, но не обязательна.</w:t>
      </w:r>
    </w:p>
    <w:p w14:paraId="0B41C099" w14:textId="2DBBB428"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В отличие от сорокаминутного урока внеклассное занятие в зависимости от содержания и формы проведения может быть рассчитано  и на 2-3 минуты, и на целый час.</w:t>
      </w:r>
    </w:p>
    <w:p w14:paraId="74866866" w14:textId="04C3A023" w:rsidR="004358D1" w:rsidRPr="004358D1"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Состав учащихся в различных формах внеклассной работы может меняться. Предлагаемый материал должен быть занимательным по форме или содержанию.</w:t>
      </w:r>
    </w:p>
    <w:p w14:paraId="382657FC" w14:textId="7335216B" w:rsidR="004358D1" w:rsidRPr="004358D1" w:rsidRDefault="004358D1" w:rsidP="00165623">
      <w:pPr>
        <w:ind w:firstLine="708"/>
        <w:contextualSpacing/>
        <w:jc w:val="both"/>
        <w:rPr>
          <w:rFonts w:ascii="Times New Roman" w:hAnsi="Times New Roman" w:cs="Times New Roman"/>
          <w:noProof/>
          <w:sz w:val="28"/>
          <w:szCs w:val="28"/>
        </w:rPr>
      </w:pPr>
      <w:r>
        <w:rPr>
          <w:rFonts w:ascii="Times New Roman" w:hAnsi="Times New Roman" w:cs="Times New Roman"/>
          <w:noProof/>
          <w:sz w:val="28"/>
          <w:szCs w:val="28"/>
        </w:rPr>
        <w:t>Примеры</w:t>
      </w:r>
      <w:r w:rsidRPr="004358D1">
        <w:rPr>
          <w:rFonts w:ascii="Times New Roman" w:hAnsi="Times New Roman" w:cs="Times New Roman"/>
          <w:noProof/>
          <w:sz w:val="28"/>
          <w:szCs w:val="28"/>
        </w:rPr>
        <w:t xml:space="preserve"> форм внеклассной </w:t>
      </w:r>
      <w:r w:rsidR="00165623">
        <w:rPr>
          <w:rFonts w:ascii="Times New Roman" w:hAnsi="Times New Roman" w:cs="Times New Roman"/>
          <w:noProof/>
          <w:sz w:val="28"/>
          <w:szCs w:val="28"/>
        </w:rPr>
        <w:t xml:space="preserve">воспитательной </w:t>
      </w:r>
      <w:r w:rsidRPr="004358D1">
        <w:rPr>
          <w:rFonts w:ascii="Times New Roman" w:hAnsi="Times New Roman" w:cs="Times New Roman"/>
          <w:noProof/>
          <w:sz w:val="28"/>
          <w:szCs w:val="28"/>
        </w:rPr>
        <w:t>работы по математике в начальных классах</w:t>
      </w:r>
      <w:r>
        <w:rPr>
          <w:rFonts w:ascii="Times New Roman" w:hAnsi="Times New Roman" w:cs="Times New Roman"/>
          <w:noProof/>
          <w:sz w:val="28"/>
          <w:szCs w:val="28"/>
        </w:rPr>
        <w:t xml:space="preserve">: </w:t>
      </w:r>
      <w:r w:rsidR="00165623">
        <w:rPr>
          <w:rFonts w:ascii="Times New Roman" w:hAnsi="Times New Roman" w:cs="Times New Roman"/>
          <w:noProof/>
          <w:sz w:val="28"/>
          <w:szCs w:val="28"/>
        </w:rPr>
        <w:t>ч</w:t>
      </w:r>
      <w:r w:rsidRPr="004358D1">
        <w:rPr>
          <w:rFonts w:ascii="Times New Roman" w:hAnsi="Times New Roman" w:cs="Times New Roman"/>
          <w:noProof/>
          <w:sz w:val="28"/>
          <w:szCs w:val="28"/>
        </w:rPr>
        <w:t>ас занимательной математики</w:t>
      </w:r>
      <w:r>
        <w:rPr>
          <w:rFonts w:ascii="Times New Roman" w:hAnsi="Times New Roman" w:cs="Times New Roman"/>
          <w:noProof/>
          <w:sz w:val="28"/>
          <w:szCs w:val="28"/>
        </w:rPr>
        <w:t xml:space="preserve">, </w:t>
      </w:r>
      <w:r w:rsidR="00165623">
        <w:rPr>
          <w:rFonts w:ascii="Times New Roman" w:hAnsi="Times New Roman" w:cs="Times New Roman"/>
          <w:noProof/>
          <w:sz w:val="28"/>
          <w:szCs w:val="28"/>
        </w:rPr>
        <w:t>у</w:t>
      </w:r>
      <w:r w:rsidRPr="004358D1">
        <w:rPr>
          <w:rFonts w:ascii="Times New Roman" w:hAnsi="Times New Roman" w:cs="Times New Roman"/>
          <w:noProof/>
          <w:sz w:val="28"/>
          <w:szCs w:val="28"/>
        </w:rPr>
        <w:t>голк математики</w:t>
      </w:r>
      <w:r w:rsidR="00165623">
        <w:rPr>
          <w:rFonts w:ascii="Times New Roman" w:hAnsi="Times New Roman" w:cs="Times New Roman"/>
          <w:noProof/>
          <w:sz w:val="28"/>
          <w:szCs w:val="28"/>
        </w:rPr>
        <w:t>,</w:t>
      </w:r>
      <w:r w:rsidRPr="004358D1">
        <w:rPr>
          <w:rFonts w:ascii="Times New Roman" w:hAnsi="Times New Roman" w:cs="Times New Roman"/>
          <w:noProof/>
          <w:sz w:val="28"/>
          <w:szCs w:val="28"/>
        </w:rPr>
        <w:t xml:space="preserve"> математические конкурсы</w:t>
      </w:r>
      <w:r w:rsidR="00165623">
        <w:rPr>
          <w:rFonts w:ascii="Times New Roman" w:hAnsi="Times New Roman" w:cs="Times New Roman"/>
          <w:noProof/>
          <w:sz w:val="28"/>
          <w:szCs w:val="28"/>
        </w:rPr>
        <w:t>, к</w:t>
      </w:r>
      <w:r w:rsidRPr="004358D1">
        <w:rPr>
          <w:rFonts w:ascii="Times New Roman" w:hAnsi="Times New Roman" w:cs="Times New Roman"/>
          <w:noProof/>
          <w:sz w:val="28"/>
          <w:szCs w:val="28"/>
        </w:rPr>
        <w:t xml:space="preserve">луб </w:t>
      </w:r>
      <w:r w:rsidR="00165623">
        <w:rPr>
          <w:rFonts w:ascii="Times New Roman" w:hAnsi="Times New Roman" w:cs="Times New Roman"/>
          <w:noProof/>
          <w:sz w:val="28"/>
          <w:szCs w:val="28"/>
        </w:rPr>
        <w:t>юных математиков, в</w:t>
      </w:r>
      <w:r w:rsidRPr="004358D1">
        <w:rPr>
          <w:rFonts w:ascii="Times New Roman" w:hAnsi="Times New Roman" w:cs="Times New Roman"/>
          <w:noProof/>
          <w:sz w:val="28"/>
          <w:szCs w:val="28"/>
        </w:rPr>
        <w:t>икторина</w:t>
      </w:r>
      <w:r w:rsidR="00165623">
        <w:rPr>
          <w:rFonts w:ascii="Times New Roman" w:hAnsi="Times New Roman" w:cs="Times New Roman"/>
          <w:noProof/>
          <w:sz w:val="28"/>
          <w:szCs w:val="28"/>
        </w:rPr>
        <w:t>, м</w:t>
      </w:r>
      <w:r w:rsidRPr="004358D1">
        <w:rPr>
          <w:rFonts w:ascii="Times New Roman" w:hAnsi="Times New Roman" w:cs="Times New Roman"/>
          <w:noProof/>
          <w:sz w:val="28"/>
          <w:szCs w:val="28"/>
        </w:rPr>
        <w:t xml:space="preserve">атематические олимпиады </w:t>
      </w:r>
      <w:r w:rsidR="00165623">
        <w:rPr>
          <w:rFonts w:ascii="Times New Roman" w:hAnsi="Times New Roman" w:cs="Times New Roman"/>
          <w:noProof/>
          <w:sz w:val="28"/>
          <w:szCs w:val="28"/>
        </w:rPr>
        <w:t>и др.</w:t>
      </w:r>
    </w:p>
    <w:p w14:paraId="3E70BE1C" w14:textId="0EBB7309" w:rsidR="004358D1" w:rsidRPr="008826B3" w:rsidRDefault="004358D1" w:rsidP="004358D1">
      <w:pPr>
        <w:ind w:firstLine="708"/>
        <w:contextualSpacing/>
        <w:jc w:val="both"/>
        <w:rPr>
          <w:rFonts w:ascii="Times New Roman" w:hAnsi="Times New Roman" w:cs="Times New Roman"/>
          <w:noProof/>
          <w:sz w:val="28"/>
          <w:szCs w:val="28"/>
        </w:rPr>
      </w:pPr>
      <w:r w:rsidRPr="004358D1">
        <w:rPr>
          <w:rFonts w:ascii="Times New Roman" w:hAnsi="Times New Roman" w:cs="Times New Roman"/>
          <w:noProof/>
          <w:sz w:val="28"/>
          <w:szCs w:val="28"/>
        </w:rPr>
        <w:tab/>
      </w:r>
    </w:p>
    <w:p w14:paraId="5F3B0C00" w14:textId="1FCB141F" w:rsidR="008826B3" w:rsidRPr="008826B3" w:rsidRDefault="008826B3" w:rsidP="004358D1">
      <w:pPr>
        <w:tabs>
          <w:tab w:val="left" w:pos="3180"/>
        </w:tabs>
        <w:contextualSpacing/>
      </w:pPr>
    </w:p>
    <w:sectPr w:rsidR="008826B3" w:rsidRPr="008826B3" w:rsidSect="00EF768A">
      <w:headerReference w:type="even" r:id="rId5"/>
      <w:headerReference w:type="default" r:id="rI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E031" w14:textId="77777777" w:rsidR="00CB1349" w:rsidRDefault="00000000" w:rsidP="008E4C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788EDE" w14:textId="77777777" w:rsidR="00CB1349"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ACAF" w14:textId="77777777" w:rsidR="00CB1349" w:rsidRDefault="00000000" w:rsidP="008E4C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0A749C4E" w14:textId="77777777" w:rsidR="00CB1349"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D6D78"/>
    <w:multiLevelType w:val="hybridMultilevel"/>
    <w:tmpl w:val="BD921E8C"/>
    <w:lvl w:ilvl="0" w:tplc="04190011">
      <w:start w:val="1"/>
      <w:numFmt w:val="decimal"/>
      <w:lvlText w:val="%1)"/>
      <w:lvlJc w:val="left"/>
      <w:pPr>
        <w:tabs>
          <w:tab w:val="num" w:pos="720"/>
        </w:tabs>
        <w:ind w:left="720" w:hanging="360"/>
      </w:pPr>
    </w:lvl>
    <w:lvl w:ilvl="1" w:tplc="4E162A3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855874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B4"/>
    <w:rsid w:val="00165623"/>
    <w:rsid w:val="00263BB9"/>
    <w:rsid w:val="004358D1"/>
    <w:rsid w:val="005F6F9B"/>
    <w:rsid w:val="008826B3"/>
    <w:rsid w:val="00DF77B4"/>
    <w:rsid w:val="00F5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A9C9"/>
  <w15:chartTrackingRefBased/>
  <w15:docId w15:val="{D46557A1-E327-4A22-809C-D2AC9458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3BB9"/>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4">
    <w:name w:val="Верхний колонтитул Знак"/>
    <w:basedOn w:val="a0"/>
    <w:link w:val="a3"/>
    <w:rsid w:val="00263BB9"/>
    <w:rPr>
      <w:rFonts w:ascii="Times New Roman" w:eastAsia="Times New Roman" w:hAnsi="Times New Roman" w:cs="Times New Roman"/>
      <w:kern w:val="0"/>
      <w:sz w:val="24"/>
      <w:szCs w:val="24"/>
      <w:lang w:eastAsia="ru-RU"/>
      <w14:ligatures w14:val="none"/>
    </w:rPr>
  </w:style>
  <w:style w:type="character" w:styleId="a5">
    <w:name w:val="page number"/>
    <w:basedOn w:val="a0"/>
    <w:rsid w:val="0026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2023-03-27T03:38:00Z</dcterms:created>
  <dcterms:modified xsi:type="dcterms:W3CDTF">2023-03-27T04:19:00Z</dcterms:modified>
</cp:coreProperties>
</file>