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6B3E9" w14:textId="77777777" w:rsidR="003F53FF" w:rsidRPr="00285AFD" w:rsidRDefault="003F53FF" w:rsidP="00197110">
      <w:pPr>
        <w:ind w:right="-286" w:firstLine="0"/>
        <w:jc w:val="center"/>
        <w:outlineLvl w:val="0"/>
        <w:rPr>
          <w:b/>
        </w:rPr>
      </w:pPr>
      <w:r w:rsidRPr="00285AFD">
        <w:rPr>
          <w:b/>
        </w:rPr>
        <w:t>ПОЛОЖЕНИЕ</w:t>
      </w:r>
    </w:p>
    <w:p w14:paraId="0C30AC8B" w14:textId="6AE5807E" w:rsidR="003F53FF" w:rsidRPr="00285AFD" w:rsidRDefault="003F53FF" w:rsidP="00197110">
      <w:pPr>
        <w:ind w:right="-286" w:firstLine="0"/>
        <w:jc w:val="center"/>
        <w:rPr>
          <w:b/>
        </w:rPr>
      </w:pPr>
      <w:r w:rsidRPr="00285AFD">
        <w:rPr>
          <w:b/>
        </w:rPr>
        <w:t xml:space="preserve">О КОНКУРСЕ </w:t>
      </w:r>
      <w:r w:rsidR="003C74B7" w:rsidRPr="003C74B7">
        <w:rPr>
          <w:b/>
        </w:rPr>
        <w:t>ИССЛЕДОВАТЕЛЬСКИХ РАБОТ МОЛОДЫХ УЧЕНЫХ</w:t>
      </w:r>
      <w:r w:rsidR="00712641">
        <w:rPr>
          <w:b/>
        </w:rPr>
        <w:t xml:space="preserve"> </w:t>
      </w:r>
    </w:p>
    <w:p w14:paraId="66B1C0C6" w14:textId="195A705A" w:rsidR="00691004" w:rsidRDefault="003C74B7" w:rsidP="00197110">
      <w:pPr>
        <w:ind w:right="-286" w:firstLine="0"/>
        <w:jc w:val="center"/>
        <w:rPr>
          <w:b/>
        </w:rPr>
      </w:pPr>
      <w:r w:rsidRPr="003C74B7">
        <w:rPr>
          <w:b/>
        </w:rPr>
        <w:t xml:space="preserve"> </w:t>
      </w:r>
      <w:r w:rsidR="003F53FF" w:rsidRPr="00285AFD">
        <w:rPr>
          <w:b/>
          <w:bCs/>
          <w:caps/>
          <w:spacing w:val="-10"/>
        </w:rPr>
        <w:t>«</w:t>
      </w:r>
      <w:r w:rsidR="00712641">
        <w:rPr>
          <w:b/>
          <w:bCs/>
          <w:caps/>
          <w:spacing w:val="-10"/>
        </w:rPr>
        <w:t>ФОРМИРОВАНИЕ БЕЗБАРЬЕРНОЙ СРЕДЫ НА ПУТИ К МНОГОДЕТНОЙ СЕМЬЕ</w:t>
      </w:r>
      <w:r w:rsidR="003F53FF" w:rsidRPr="00285AFD">
        <w:rPr>
          <w:b/>
          <w:bCs/>
          <w:caps/>
          <w:spacing w:val="-10"/>
        </w:rPr>
        <w:t>»</w:t>
      </w:r>
      <w:r w:rsidR="00A034DA" w:rsidRPr="00A034DA">
        <w:rPr>
          <w:b/>
        </w:rPr>
        <w:t xml:space="preserve"> </w:t>
      </w:r>
    </w:p>
    <w:p w14:paraId="47BC80B0" w14:textId="4482BDA2" w:rsidR="003F53FF" w:rsidRPr="00285AFD" w:rsidRDefault="00A034DA" w:rsidP="00197110">
      <w:pPr>
        <w:ind w:right="-286" w:firstLine="0"/>
        <w:jc w:val="center"/>
        <w:rPr>
          <w:b/>
          <w:spacing w:val="-10"/>
        </w:rPr>
      </w:pPr>
      <w:r w:rsidRPr="003C74B7">
        <w:rPr>
          <w:b/>
        </w:rPr>
        <w:t>В ВУЗАХ ЦФО</w:t>
      </w:r>
    </w:p>
    <w:p w14:paraId="25A1ADB7" w14:textId="3AE937F7" w:rsidR="003F53FF" w:rsidRDefault="00A034DA" w:rsidP="00197110">
      <w:pPr>
        <w:ind w:right="-286" w:firstLine="0"/>
        <w:jc w:val="center"/>
        <w:rPr>
          <w:b/>
        </w:rPr>
      </w:pPr>
      <w:r>
        <w:rPr>
          <w:b/>
        </w:rPr>
        <w:t>(</w:t>
      </w:r>
      <w:r w:rsidRPr="00A034DA">
        <w:rPr>
          <w:b/>
        </w:rPr>
        <w:t>вузовск</w:t>
      </w:r>
      <w:r>
        <w:rPr>
          <w:b/>
        </w:rPr>
        <w:t xml:space="preserve">ая </w:t>
      </w:r>
      <w:r w:rsidRPr="00A034DA">
        <w:rPr>
          <w:b/>
        </w:rPr>
        <w:t>сесси</w:t>
      </w:r>
      <w:r>
        <w:rPr>
          <w:b/>
        </w:rPr>
        <w:t>я</w:t>
      </w:r>
      <w:r w:rsidRPr="00A034DA">
        <w:rPr>
          <w:b/>
        </w:rPr>
        <w:t xml:space="preserve"> конкурса</w:t>
      </w:r>
      <w:r w:rsidR="00712641">
        <w:rPr>
          <w:b/>
        </w:rPr>
        <w:t xml:space="preserve"> в рамках Второй всероссийской конференции «Демографическая политика современной России: </w:t>
      </w:r>
      <w:r w:rsidR="00712641" w:rsidRPr="00712641">
        <w:rPr>
          <w:b/>
        </w:rPr>
        <w:t>формирование безбарьерной среды на пути к многодетной семье</w:t>
      </w:r>
      <w:r w:rsidR="00712641">
        <w:rPr>
          <w:b/>
        </w:rPr>
        <w:t>»</w:t>
      </w:r>
      <w:r>
        <w:rPr>
          <w:b/>
        </w:rPr>
        <w:t>)</w:t>
      </w:r>
    </w:p>
    <w:p w14:paraId="5AEE2250" w14:textId="77777777" w:rsidR="005A7165" w:rsidRPr="00285AFD" w:rsidRDefault="005A7165" w:rsidP="00197110">
      <w:pPr>
        <w:ind w:right="-286" w:firstLine="0"/>
        <w:jc w:val="center"/>
        <w:rPr>
          <w:b/>
        </w:rPr>
      </w:pPr>
    </w:p>
    <w:p w14:paraId="46920DC9" w14:textId="77777777" w:rsidR="003F53FF" w:rsidRDefault="003F53FF" w:rsidP="00197110">
      <w:pPr>
        <w:pStyle w:val="a7"/>
        <w:numPr>
          <w:ilvl w:val="0"/>
          <w:numId w:val="7"/>
        </w:numPr>
        <w:ind w:right="-286"/>
        <w:outlineLvl w:val="0"/>
      </w:pPr>
      <w:r>
        <w:t>Общие положения.</w:t>
      </w:r>
    </w:p>
    <w:p w14:paraId="6C27BCB9" w14:textId="77777777" w:rsidR="00EF5B19" w:rsidRDefault="00EF5B19" w:rsidP="00197110">
      <w:pPr>
        <w:pStyle w:val="a7"/>
        <w:ind w:left="927" w:right="-286" w:firstLine="0"/>
        <w:outlineLvl w:val="0"/>
      </w:pPr>
    </w:p>
    <w:p w14:paraId="4B7FE3D7" w14:textId="239DC30F" w:rsidR="003F53FF" w:rsidRDefault="003F53FF" w:rsidP="00197110">
      <w:pPr>
        <w:ind w:right="-286"/>
      </w:pPr>
      <w:r>
        <w:t>1.1. Настоящее Положение определяет общий порядок организации и проведения В</w:t>
      </w:r>
      <w:r w:rsidR="00D81BC3">
        <w:t>узовского</w:t>
      </w:r>
      <w:r>
        <w:t xml:space="preserve"> конкурса на лучшую студенческую научную работу, а также правила определения победителей конкурса.</w:t>
      </w:r>
    </w:p>
    <w:p w14:paraId="045498D5" w14:textId="5F242FCA" w:rsidR="003F53FF" w:rsidRDefault="003F53FF" w:rsidP="00197110">
      <w:pPr>
        <w:ind w:right="-286"/>
        <w:rPr>
          <w:szCs w:val="28"/>
        </w:rPr>
      </w:pPr>
      <w:r>
        <w:t xml:space="preserve">1.2. Конкурс среди студентов на лучшую научную работу проводится в целях </w:t>
      </w:r>
      <w:r w:rsidR="00D81BC3" w:rsidRPr="00D81BC3">
        <w:rPr>
          <w:szCs w:val="28"/>
        </w:rPr>
        <w:t>вовлечени</w:t>
      </w:r>
      <w:r w:rsidR="00D81BC3">
        <w:rPr>
          <w:szCs w:val="28"/>
        </w:rPr>
        <w:t>я</w:t>
      </w:r>
      <w:r w:rsidR="00D81BC3" w:rsidRPr="00D81BC3">
        <w:rPr>
          <w:szCs w:val="28"/>
        </w:rPr>
        <w:t xml:space="preserve"> научной молодёжи в осмысление проблем демографии</w:t>
      </w:r>
      <w:r w:rsidR="00DA476C">
        <w:rPr>
          <w:szCs w:val="28"/>
        </w:rPr>
        <w:t>.</w:t>
      </w:r>
    </w:p>
    <w:p w14:paraId="12CC13C0" w14:textId="77777777" w:rsidR="00D81BC3" w:rsidRDefault="003F53FF" w:rsidP="00D81BC3">
      <w:pPr>
        <w:ind w:right="-286"/>
        <w:rPr>
          <w:szCs w:val="28"/>
        </w:rPr>
      </w:pPr>
      <w:r>
        <w:rPr>
          <w:szCs w:val="28"/>
        </w:rPr>
        <w:t xml:space="preserve">1.3. </w:t>
      </w:r>
      <w:r w:rsidR="00D81BC3" w:rsidRPr="00D81BC3">
        <w:rPr>
          <w:szCs w:val="28"/>
        </w:rPr>
        <w:t xml:space="preserve">Цель конкурса - вовлечение научной молодёжи в осмысление проблем демографии, выявление перспективных исследователей- демографов. </w:t>
      </w:r>
    </w:p>
    <w:p w14:paraId="6F5BDD35" w14:textId="0AD11981" w:rsidR="003F53FF" w:rsidRPr="00D81BC3" w:rsidRDefault="003F53FF" w:rsidP="00D81BC3">
      <w:pPr>
        <w:ind w:right="-286"/>
        <w:rPr>
          <w:szCs w:val="28"/>
        </w:rPr>
      </w:pPr>
      <w:r>
        <w:t xml:space="preserve">1.4. Для проведения конкурса и подведения его итогов </w:t>
      </w:r>
      <w:r w:rsidRPr="00032A54">
        <w:rPr>
          <w:szCs w:val="28"/>
        </w:rPr>
        <w:t>приказом ректора университета с</w:t>
      </w:r>
      <w:r>
        <w:rPr>
          <w:szCs w:val="28"/>
        </w:rPr>
        <w:t xml:space="preserve">оздается </w:t>
      </w:r>
      <w:r w:rsidR="008A7C2C">
        <w:rPr>
          <w:szCs w:val="28"/>
        </w:rPr>
        <w:t xml:space="preserve">организационный комитет и </w:t>
      </w:r>
      <w:r>
        <w:rPr>
          <w:szCs w:val="28"/>
        </w:rPr>
        <w:t>конкурсная комиссия, в </w:t>
      </w:r>
      <w:r w:rsidRPr="00032A54">
        <w:rPr>
          <w:szCs w:val="28"/>
        </w:rPr>
        <w:t xml:space="preserve">состав которой входят ученые и специалисты в области </w:t>
      </w:r>
      <w:r w:rsidR="00D81BC3">
        <w:rPr>
          <w:szCs w:val="28"/>
        </w:rPr>
        <w:t>общественных</w:t>
      </w:r>
      <w:r w:rsidR="008A7C2C">
        <w:rPr>
          <w:szCs w:val="28"/>
        </w:rPr>
        <w:t xml:space="preserve"> </w:t>
      </w:r>
      <w:r w:rsidRPr="00032A54">
        <w:rPr>
          <w:szCs w:val="28"/>
        </w:rPr>
        <w:t>наук.</w:t>
      </w:r>
    </w:p>
    <w:p w14:paraId="324228C6" w14:textId="77777777" w:rsidR="00EF5B19" w:rsidRDefault="00EF5B19" w:rsidP="00197110">
      <w:pPr>
        <w:ind w:right="-286"/>
        <w:outlineLvl w:val="0"/>
        <w:rPr>
          <w:szCs w:val="28"/>
        </w:rPr>
      </w:pPr>
    </w:p>
    <w:p w14:paraId="2F230AC6" w14:textId="77777777" w:rsidR="003F53FF" w:rsidRDefault="003F53FF" w:rsidP="00197110">
      <w:pPr>
        <w:ind w:right="-286"/>
        <w:outlineLvl w:val="0"/>
        <w:rPr>
          <w:szCs w:val="28"/>
        </w:rPr>
      </w:pPr>
      <w:r w:rsidRPr="0051707A">
        <w:rPr>
          <w:szCs w:val="28"/>
        </w:rPr>
        <w:t>2. Условия участия в конкурсе.</w:t>
      </w:r>
    </w:p>
    <w:p w14:paraId="6E611569" w14:textId="77777777" w:rsidR="00EF5B19" w:rsidRPr="0051707A" w:rsidRDefault="00EF5B19" w:rsidP="00197110">
      <w:pPr>
        <w:ind w:right="-286"/>
        <w:outlineLvl w:val="0"/>
        <w:rPr>
          <w:szCs w:val="28"/>
        </w:rPr>
      </w:pPr>
    </w:p>
    <w:p w14:paraId="36EC3DF3" w14:textId="47A2AC58" w:rsidR="00D81BC3" w:rsidRDefault="003F53FF" w:rsidP="00D81BC3">
      <w:pPr>
        <w:ind w:right="-286"/>
        <w:rPr>
          <w:szCs w:val="28"/>
        </w:rPr>
      </w:pPr>
      <w:r w:rsidRPr="00FA0C2C">
        <w:rPr>
          <w:szCs w:val="28"/>
        </w:rPr>
        <w:t xml:space="preserve">2.1. </w:t>
      </w:r>
      <w:r w:rsidR="00D81BC3" w:rsidRPr="00D81BC3">
        <w:rPr>
          <w:szCs w:val="28"/>
        </w:rPr>
        <w:t xml:space="preserve">Участниками конкурса могут стать студенты, аспиранты, молодые учёные (не старше 30 лет), представившие работы, не публиковавшиеся ранее. </w:t>
      </w:r>
    </w:p>
    <w:p w14:paraId="3610E06A" w14:textId="4DB1BEA9" w:rsidR="00191CF2" w:rsidRDefault="003F53FF" w:rsidP="00D81BC3">
      <w:pPr>
        <w:ind w:right="-286"/>
        <w:rPr>
          <w:color w:val="000000"/>
          <w:szCs w:val="28"/>
          <w:lang w:eastAsia="ru-RU"/>
        </w:rPr>
      </w:pPr>
      <w:r>
        <w:t xml:space="preserve">2.2. </w:t>
      </w:r>
      <w:r w:rsidR="00191CF2" w:rsidRPr="002D5DA5">
        <w:rPr>
          <w:color w:val="000000"/>
          <w:szCs w:val="28"/>
          <w:lang w:eastAsia="ru-RU"/>
        </w:rPr>
        <w:t>На</w:t>
      </w:r>
      <w:r w:rsidR="00191CF2">
        <w:rPr>
          <w:color w:val="000000"/>
          <w:szCs w:val="28"/>
          <w:lang w:eastAsia="ru-RU"/>
        </w:rPr>
        <w:t xml:space="preserve"> </w:t>
      </w:r>
      <w:r w:rsidR="00191CF2" w:rsidRPr="002D5DA5">
        <w:rPr>
          <w:color w:val="000000"/>
          <w:szCs w:val="28"/>
          <w:lang w:eastAsia="ru-RU"/>
        </w:rPr>
        <w:t>Конкурс</w:t>
      </w:r>
      <w:r w:rsidR="00191CF2">
        <w:rPr>
          <w:color w:val="000000"/>
          <w:szCs w:val="28"/>
          <w:lang w:eastAsia="ru-RU"/>
        </w:rPr>
        <w:t xml:space="preserve"> </w:t>
      </w:r>
      <w:r w:rsidR="00191CF2" w:rsidRPr="002D5DA5">
        <w:rPr>
          <w:color w:val="000000"/>
          <w:szCs w:val="28"/>
          <w:lang w:eastAsia="ru-RU"/>
        </w:rPr>
        <w:t>принимаются</w:t>
      </w:r>
      <w:r w:rsidR="00191CF2">
        <w:rPr>
          <w:color w:val="000000"/>
          <w:szCs w:val="28"/>
          <w:lang w:eastAsia="ru-RU"/>
        </w:rPr>
        <w:t xml:space="preserve"> </w:t>
      </w:r>
      <w:r w:rsidR="00191CF2" w:rsidRPr="002D5DA5">
        <w:rPr>
          <w:color w:val="000000"/>
          <w:szCs w:val="28"/>
          <w:lang w:eastAsia="ru-RU"/>
        </w:rPr>
        <w:t>научно-исследовательские</w:t>
      </w:r>
      <w:r w:rsidR="00191CF2">
        <w:rPr>
          <w:color w:val="000000"/>
          <w:szCs w:val="28"/>
          <w:lang w:eastAsia="ru-RU"/>
        </w:rPr>
        <w:t xml:space="preserve"> </w:t>
      </w:r>
      <w:r w:rsidR="00191CF2" w:rsidRPr="002D5DA5">
        <w:rPr>
          <w:color w:val="000000"/>
          <w:szCs w:val="28"/>
          <w:lang w:eastAsia="ru-RU"/>
        </w:rPr>
        <w:t>работы, написанные индивидуально или в соавто</w:t>
      </w:r>
      <w:r w:rsidR="00197110">
        <w:rPr>
          <w:color w:val="000000"/>
          <w:szCs w:val="28"/>
          <w:lang w:eastAsia="ru-RU"/>
        </w:rPr>
        <w:t>рстве с другими участниками (не</w:t>
      </w:r>
      <w:bookmarkStart w:id="0" w:name="_GoBack"/>
      <w:bookmarkEnd w:id="0"/>
      <w:r w:rsidR="00197110">
        <w:rPr>
          <w:color w:val="000000"/>
          <w:szCs w:val="28"/>
          <w:lang w:eastAsia="ru-RU"/>
        </w:rPr>
        <w:t> </w:t>
      </w:r>
      <w:r w:rsidR="00191CF2" w:rsidRPr="002D5DA5">
        <w:rPr>
          <w:color w:val="000000"/>
          <w:szCs w:val="28"/>
          <w:lang w:eastAsia="ru-RU"/>
        </w:rPr>
        <w:t xml:space="preserve">более </w:t>
      </w:r>
      <w:r w:rsidR="00191CF2">
        <w:rPr>
          <w:color w:val="000000"/>
          <w:szCs w:val="28"/>
          <w:lang w:eastAsia="ru-RU"/>
        </w:rPr>
        <w:t>3</w:t>
      </w:r>
      <w:r w:rsidR="00191CF2" w:rsidRPr="002D5DA5">
        <w:rPr>
          <w:color w:val="000000"/>
          <w:szCs w:val="28"/>
          <w:lang w:eastAsia="ru-RU"/>
        </w:rPr>
        <w:t xml:space="preserve"> соавторов) и соответствующие направлениям Конкурса,</w:t>
      </w:r>
      <w:r w:rsidR="00191CF2">
        <w:rPr>
          <w:color w:val="000000"/>
          <w:szCs w:val="28"/>
          <w:lang w:eastAsia="ru-RU"/>
        </w:rPr>
        <w:t xml:space="preserve"> </w:t>
      </w:r>
      <w:r w:rsidR="00191CF2" w:rsidRPr="002D5DA5">
        <w:rPr>
          <w:color w:val="000000"/>
          <w:szCs w:val="28"/>
          <w:lang w:eastAsia="ru-RU"/>
        </w:rPr>
        <w:t xml:space="preserve">которые указаны </w:t>
      </w:r>
      <w:r w:rsidR="00191CF2">
        <w:rPr>
          <w:color w:val="000000"/>
          <w:szCs w:val="28"/>
          <w:lang w:eastAsia="ru-RU"/>
        </w:rPr>
        <w:t xml:space="preserve">в Положении. </w:t>
      </w:r>
      <w:r w:rsidR="00191CF2" w:rsidRPr="002D5DA5">
        <w:rPr>
          <w:color w:val="000000"/>
          <w:szCs w:val="28"/>
          <w:lang w:eastAsia="ru-RU"/>
        </w:rPr>
        <w:t xml:space="preserve">Каждый </w:t>
      </w:r>
      <w:r w:rsidR="00191CF2">
        <w:rPr>
          <w:color w:val="000000"/>
          <w:szCs w:val="28"/>
          <w:lang w:eastAsia="ru-RU"/>
        </w:rPr>
        <w:t>автор</w:t>
      </w:r>
      <w:r w:rsidR="00DA476C">
        <w:rPr>
          <w:color w:val="000000"/>
          <w:szCs w:val="28"/>
          <w:lang w:eastAsia="ru-RU"/>
        </w:rPr>
        <w:t xml:space="preserve"> (группа авторов)</w:t>
      </w:r>
      <w:r w:rsidR="00191CF2" w:rsidRPr="002D5DA5">
        <w:rPr>
          <w:color w:val="000000"/>
          <w:szCs w:val="28"/>
          <w:lang w:eastAsia="ru-RU"/>
        </w:rPr>
        <w:t xml:space="preserve"> </w:t>
      </w:r>
      <w:r w:rsidR="00197110">
        <w:rPr>
          <w:color w:val="000000"/>
          <w:szCs w:val="28"/>
          <w:lang w:eastAsia="ru-RU"/>
        </w:rPr>
        <w:t>может представить на </w:t>
      </w:r>
      <w:r w:rsidR="00DA476C">
        <w:rPr>
          <w:color w:val="000000"/>
          <w:szCs w:val="28"/>
          <w:lang w:eastAsia="ru-RU"/>
        </w:rPr>
        <w:t>Конкурс не </w:t>
      </w:r>
      <w:r w:rsidR="00191CF2" w:rsidRPr="002D5DA5">
        <w:rPr>
          <w:color w:val="000000"/>
          <w:szCs w:val="28"/>
          <w:lang w:eastAsia="ru-RU"/>
        </w:rPr>
        <w:t xml:space="preserve">более </w:t>
      </w:r>
      <w:r w:rsidR="00DA476C">
        <w:rPr>
          <w:color w:val="000000"/>
          <w:szCs w:val="28"/>
          <w:lang w:eastAsia="ru-RU"/>
        </w:rPr>
        <w:t>одной</w:t>
      </w:r>
      <w:r w:rsidR="00191CF2">
        <w:rPr>
          <w:color w:val="000000"/>
          <w:szCs w:val="28"/>
          <w:lang w:eastAsia="ru-RU"/>
        </w:rPr>
        <w:t xml:space="preserve"> </w:t>
      </w:r>
      <w:r w:rsidR="00191CF2" w:rsidRPr="002D5DA5">
        <w:rPr>
          <w:color w:val="000000"/>
          <w:szCs w:val="28"/>
          <w:lang w:eastAsia="ru-RU"/>
        </w:rPr>
        <w:t>работ</w:t>
      </w:r>
      <w:r w:rsidR="00DA476C">
        <w:rPr>
          <w:color w:val="000000"/>
          <w:szCs w:val="28"/>
          <w:lang w:eastAsia="ru-RU"/>
        </w:rPr>
        <w:t>ы</w:t>
      </w:r>
      <w:r w:rsidR="00191CF2" w:rsidRPr="002D5DA5">
        <w:rPr>
          <w:color w:val="000000"/>
          <w:szCs w:val="28"/>
          <w:lang w:eastAsia="ru-RU"/>
        </w:rPr>
        <w:t>.</w:t>
      </w:r>
    </w:p>
    <w:p w14:paraId="3E1E5604" w14:textId="341BEDC8" w:rsidR="003F53FF" w:rsidRPr="00285AFD" w:rsidRDefault="003F53FF" w:rsidP="00197110">
      <w:pPr>
        <w:ind w:right="-286"/>
      </w:pPr>
      <w:r>
        <w:t xml:space="preserve">2.3. Научные работы должны представлять собой актуальные самостоятельные научные исследования, содержащие конкретные предложения в области </w:t>
      </w:r>
      <w:r w:rsidR="00D81BC3">
        <w:t>демографии</w:t>
      </w:r>
      <w:r>
        <w:t xml:space="preserve">, не должны быть опубликованы </w:t>
      </w:r>
      <w:r w:rsidRPr="00285AFD">
        <w:t>ранее</w:t>
      </w:r>
      <w:r>
        <w:t>.</w:t>
      </w:r>
    </w:p>
    <w:p w14:paraId="2CD6BA83" w14:textId="77777777" w:rsidR="003F53FF" w:rsidRDefault="003F53FF" w:rsidP="00197110">
      <w:pPr>
        <w:ind w:right="-286"/>
      </w:pPr>
      <w:r>
        <w:t>2.4. Научные работы должны содержать ссылки на использованную литературу и другие источники.</w:t>
      </w:r>
    </w:p>
    <w:p w14:paraId="44BDEC03" w14:textId="24ED68FF" w:rsidR="003F53FF" w:rsidRDefault="003F53FF" w:rsidP="00197110">
      <w:pPr>
        <w:ind w:right="-286"/>
      </w:pPr>
      <w:r>
        <w:t xml:space="preserve">2.5. Примерная конкурсная тематика номинаций разрабатывается кафедрой </w:t>
      </w:r>
      <w:r w:rsidR="00D81BC3">
        <w:t>философии и социальных наук</w:t>
      </w:r>
      <w:r>
        <w:t xml:space="preserve"> и конкурсной комиссией.</w:t>
      </w:r>
    </w:p>
    <w:p w14:paraId="45140050" w14:textId="63F86B33" w:rsidR="003F53FF" w:rsidRDefault="00191CF2" w:rsidP="00197110">
      <w:pPr>
        <w:ind w:right="-286"/>
      </w:pPr>
      <w:r>
        <w:t>2.6. Конкурс проводится по</w:t>
      </w:r>
      <w:r w:rsidR="003F53FF">
        <w:t xml:space="preserve"> следующи</w:t>
      </w:r>
      <w:r>
        <w:t>м</w:t>
      </w:r>
      <w:r w:rsidR="003F53FF">
        <w:t xml:space="preserve"> </w:t>
      </w:r>
      <w:r w:rsidR="00D81BC3">
        <w:t>направлениям</w:t>
      </w:r>
      <w:r w:rsidR="003F53FF">
        <w:t>:</w:t>
      </w:r>
    </w:p>
    <w:p w14:paraId="64EC6CAD" w14:textId="77777777" w:rsidR="00712641" w:rsidRPr="00712641" w:rsidRDefault="00712641" w:rsidP="00712641">
      <w:pPr>
        <w:pStyle w:val="a6"/>
        <w:ind w:right="-286" w:firstLine="709"/>
        <w:rPr>
          <w:sz w:val="28"/>
          <w:szCs w:val="28"/>
        </w:rPr>
      </w:pPr>
      <w:r w:rsidRPr="00712641">
        <w:rPr>
          <w:sz w:val="28"/>
          <w:szCs w:val="28"/>
        </w:rPr>
        <w:t>Направления исследования:</w:t>
      </w:r>
    </w:p>
    <w:p w14:paraId="5D121F15" w14:textId="0E2E9FE3" w:rsidR="00712641" w:rsidRPr="00712641" w:rsidRDefault="00712641" w:rsidP="00712641">
      <w:pPr>
        <w:pStyle w:val="a6"/>
        <w:numPr>
          <w:ilvl w:val="0"/>
          <w:numId w:val="8"/>
        </w:numPr>
        <w:ind w:left="0" w:right="-286" w:firstLine="0"/>
        <w:rPr>
          <w:sz w:val="28"/>
          <w:szCs w:val="28"/>
        </w:rPr>
      </w:pPr>
      <w:r w:rsidRPr="00712641">
        <w:rPr>
          <w:sz w:val="28"/>
          <w:szCs w:val="28"/>
        </w:rPr>
        <w:t>поддержка рождения детей в семьях, независимо от уровня дохода;</w:t>
      </w:r>
    </w:p>
    <w:p w14:paraId="1B3F5A99" w14:textId="2DB8897A" w:rsidR="00712641" w:rsidRPr="00712641" w:rsidRDefault="00712641" w:rsidP="00712641">
      <w:pPr>
        <w:pStyle w:val="a6"/>
        <w:numPr>
          <w:ilvl w:val="0"/>
          <w:numId w:val="8"/>
        </w:numPr>
        <w:ind w:left="0" w:right="-286" w:firstLine="0"/>
        <w:rPr>
          <w:sz w:val="28"/>
          <w:szCs w:val="28"/>
        </w:rPr>
      </w:pPr>
      <w:r w:rsidRPr="00712641">
        <w:rPr>
          <w:sz w:val="28"/>
          <w:szCs w:val="28"/>
        </w:rPr>
        <w:t>дополнительные меры поддержки многодетных семей;</w:t>
      </w:r>
    </w:p>
    <w:p w14:paraId="68835D9F" w14:textId="1B7EE823" w:rsidR="00712641" w:rsidRPr="00712641" w:rsidRDefault="00712641" w:rsidP="00712641">
      <w:pPr>
        <w:pStyle w:val="a6"/>
        <w:numPr>
          <w:ilvl w:val="0"/>
          <w:numId w:val="8"/>
        </w:numPr>
        <w:ind w:left="0" w:right="-286" w:firstLine="0"/>
        <w:rPr>
          <w:sz w:val="28"/>
          <w:szCs w:val="28"/>
        </w:rPr>
      </w:pPr>
      <w:r w:rsidRPr="00712641">
        <w:rPr>
          <w:sz w:val="28"/>
          <w:szCs w:val="28"/>
        </w:rPr>
        <w:t xml:space="preserve"> механизмы формирования привлекательного образа большой семьи;</w:t>
      </w:r>
    </w:p>
    <w:p w14:paraId="12AB85E4" w14:textId="6E9C3FE2" w:rsidR="00712641" w:rsidRPr="00712641" w:rsidRDefault="00712641" w:rsidP="00712641">
      <w:pPr>
        <w:pStyle w:val="a6"/>
        <w:numPr>
          <w:ilvl w:val="0"/>
          <w:numId w:val="8"/>
        </w:numPr>
        <w:ind w:left="0" w:right="-286" w:firstLine="0"/>
        <w:rPr>
          <w:sz w:val="28"/>
          <w:szCs w:val="28"/>
        </w:rPr>
      </w:pPr>
      <w:r w:rsidRPr="00712641">
        <w:rPr>
          <w:sz w:val="28"/>
          <w:szCs w:val="28"/>
        </w:rPr>
        <w:lastRenderedPageBreak/>
        <w:t>законодательные инициативы для поддержки семей с детьми;</w:t>
      </w:r>
    </w:p>
    <w:p w14:paraId="593C293C" w14:textId="7B4BB1A4" w:rsidR="00712641" w:rsidRPr="00712641" w:rsidRDefault="00712641" w:rsidP="00712641">
      <w:pPr>
        <w:pStyle w:val="a6"/>
        <w:numPr>
          <w:ilvl w:val="0"/>
          <w:numId w:val="8"/>
        </w:numPr>
        <w:ind w:left="0" w:right="-286" w:firstLine="0"/>
        <w:rPr>
          <w:sz w:val="28"/>
          <w:szCs w:val="28"/>
        </w:rPr>
      </w:pPr>
      <w:r w:rsidRPr="00712641">
        <w:rPr>
          <w:sz w:val="28"/>
          <w:szCs w:val="28"/>
        </w:rPr>
        <w:t>патронаж социально уязвимых групп населения;</w:t>
      </w:r>
    </w:p>
    <w:p w14:paraId="7406BF7B" w14:textId="21EADA0A" w:rsidR="00712641" w:rsidRPr="00712641" w:rsidRDefault="00712641" w:rsidP="00712641">
      <w:pPr>
        <w:pStyle w:val="a6"/>
        <w:numPr>
          <w:ilvl w:val="0"/>
          <w:numId w:val="8"/>
        </w:numPr>
        <w:ind w:left="0" w:right="-286" w:firstLine="0"/>
        <w:rPr>
          <w:sz w:val="28"/>
          <w:szCs w:val="28"/>
        </w:rPr>
      </w:pPr>
      <w:r w:rsidRPr="00712641">
        <w:rPr>
          <w:sz w:val="28"/>
          <w:szCs w:val="28"/>
        </w:rPr>
        <w:t>вовлечение бизнеса в поддержку семей сотрудников / клиентов;</w:t>
      </w:r>
    </w:p>
    <w:p w14:paraId="41ECC5F9" w14:textId="49BB760B" w:rsidR="00712641" w:rsidRPr="00712641" w:rsidRDefault="00712641" w:rsidP="00712641">
      <w:pPr>
        <w:pStyle w:val="a6"/>
        <w:numPr>
          <w:ilvl w:val="0"/>
          <w:numId w:val="8"/>
        </w:numPr>
        <w:ind w:left="0" w:right="-286" w:firstLine="0"/>
        <w:rPr>
          <w:sz w:val="28"/>
          <w:szCs w:val="28"/>
        </w:rPr>
      </w:pPr>
      <w:r w:rsidRPr="00712641">
        <w:rPr>
          <w:sz w:val="28"/>
          <w:szCs w:val="28"/>
        </w:rPr>
        <w:t xml:space="preserve"> влияние демографической политики на экономику страны;</w:t>
      </w:r>
    </w:p>
    <w:p w14:paraId="3373B7B3" w14:textId="37AC579E" w:rsidR="00712641" w:rsidRPr="00712641" w:rsidRDefault="00712641" w:rsidP="00712641">
      <w:pPr>
        <w:pStyle w:val="a6"/>
        <w:numPr>
          <w:ilvl w:val="0"/>
          <w:numId w:val="8"/>
        </w:numPr>
        <w:ind w:left="0" w:right="-286" w:firstLine="0"/>
        <w:rPr>
          <w:sz w:val="28"/>
          <w:szCs w:val="28"/>
        </w:rPr>
      </w:pPr>
      <w:r w:rsidRPr="00712641">
        <w:rPr>
          <w:sz w:val="28"/>
          <w:szCs w:val="28"/>
        </w:rPr>
        <w:t>проблема абортов в контексте демографии;</w:t>
      </w:r>
    </w:p>
    <w:p w14:paraId="0EEB69B4" w14:textId="69AA1725" w:rsidR="00712641" w:rsidRDefault="00712641" w:rsidP="00712641">
      <w:pPr>
        <w:pStyle w:val="a6"/>
        <w:numPr>
          <w:ilvl w:val="0"/>
          <w:numId w:val="8"/>
        </w:numPr>
        <w:ind w:left="0" w:right="-286" w:firstLine="0"/>
        <w:rPr>
          <w:sz w:val="28"/>
          <w:szCs w:val="28"/>
        </w:rPr>
      </w:pPr>
      <w:r w:rsidRPr="00712641">
        <w:rPr>
          <w:sz w:val="28"/>
          <w:szCs w:val="28"/>
        </w:rPr>
        <w:t xml:space="preserve">ценность большой и крепкой семьи: институт официального брака. </w:t>
      </w:r>
    </w:p>
    <w:p w14:paraId="335CF5CD" w14:textId="7842DBD4" w:rsidR="003F53FF" w:rsidRPr="008A7C2C" w:rsidRDefault="003F53FF" w:rsidP="00712641">
      <w:pPr>
        <w:pStyle w:val="a6"/>
        <w:ind w:right="-286" w:firstLine="709"/>
        <w:rPr>
          <w:sz w:val="28"/>
          <w:szCs w:val="28"/>
        </w:rPr>
      </w:pPr>
      <w:r w:rsidRPr="00FC5E88">
        <w:rPr>
          <w:sz w:val="28"/>
          <w:szCs w:val="28"/>
        </w:rPr>
        <w:t>2.</w:t>
      </w:r>
      <w:r w:rsidR="00191CF2">
        <w:rPr>
          <w:sz w:val="28"/>
          <w:szCs w:val="28"/>
        </w:rPr>
        <w:t>7</w:t>
      </w:r>
      <w:r w:rsidRPr="00FC5E88">
        <w:rPr>
          <w:sz w:val="28"/>
          <w:szCs w:val="28"/>
        </w:rPr>
        <w:t xml:space="preserve">. Научные </w:t>
      </w:r>
      <w:r>
        <w:rPr>
          <w:sz w:val="28"/>
          <w:szCs w:val="28"/>
        </w:rPr>
        <w:t>работы</w:t>
      </w:r>
      <w:r w:rsidRPr="00FC5E88">
        <w:rPr>
          <w:sz w:val="28"/>
          <w:szCs w:val="28"/>
        </w:rPr>
        <w:t xml:space="preserve"> предста</w:t>
      </w:r>
      <w:r>
        <w:rPr>
          <w:sz w:val="28"/>
          <w:szCs w:val="28"/>
        </w:rPr>
        <w:t xml:space="preserve">вляются в конкурсную комиссию </w:t>
      </w:r>
      <w:r w:rsidRPr="008A7C2C">
        <w:rPr>
          <w:sz w:val="28"/>
          <w:szCs w:val="28"/>
        </w:rPr>
        <w:t>в электронном виде</w:t>
      </w:r>
      <w:r w:rsidR="00837256" w:rsidRPr="008A7C2C">
        <w:rPr>
          <w:sz w:val="28"/>
          <w:szCs w:val="28"/>
        </w:rPr>
        <w:t xml:space="preserve"> </w:t>
      </w:r>
      <w:r w:rsidR="008A7C2C" w:rsidRPr="008A7C2C">
        <w:rPr>
          <w:sz w:val="28"/>
          <w:szCs w:val="28"/>
        </w:rPr>
        <w:t xml:space="preserve">по адресу: </w:t>
      </w:r>
      <w:hyperlink r:id="rId8" w:history="1">
        <w:r w:rsidR="00D81BC3" w:rsidRPr="002204B7">
          <w:rPr>
            <w:rStyle w:val="a8"/>
            <w:sz w:val="28"/>
            <w:szCs w:val="28"/>
            <w:shd w:val="clear" w:color="auto" w:fill="FFFFFF"/>
            <w:lang w:val="en-US"/>
          </w:rPr>
          <w:t>zaycevairinst</w:t>
        </w:r>
        <w:r w:rsidR="00D81BC3" w:rsidRPr="002204B7">
          <w:rPr>
            <w:rStyle w:val="a8"/>
            <w:sz w:val="28"/>
            <w:szCs w:val="28"/>
            <w:shd w:val="clear" w:color="auto" w:fill="FFFFFF"/>
          </w:rPr>
          <w:t>@mail.ru</w:t>
        </w:r>
      </w:hyperlink>
      <w:r w:rsidR="008A7C2C" w:rsidRPr="008A7C2C">
        <w:rPr>
          <w:sz w:val="28"/>
          <w:szCs w:val="28"/>
        </w:rPr>
        <w:t>.</w:t>
      </w:r>
    </w:p>
    <w:p w14:paraId="104E8CA6" w14:textId="77777777" w:rsidR="003F53FF" w:rsidRPr="0051707A" w:rsidRDefault="003F53FF" w:rsidP="00197110">
      <w:pPr>
        <w:ind w:right="-286" w:firstLine="708"/>
      </w:pPr>
      <w:r w:rsidRPr="0051707A">
        <w:rPr>
          <w:bCs/>
          <w:szCs w:val="28"/>
        </w:rPr>
        <w:t>2.</w:t>
      </w:r>
      <w:r w:rsidR="00191CF2">
        <w:rPr>
          <w:bCs/>
          <w:szCs w:val="28"/>
        </w:rPr>
        <w:t>8</w:t>
      </w:r>
      <w:r w:rsidRPr="0051707A">
        <w:rPr>
          <w:bCs/>
          <w:szCs w:val="28"/>
        </w:rPr>
        <w:t>. Требования к оформле</w:t>
      </w:r>
      <w:r>
        <w:rPr>
          <w:bCs/>
          <w:szCs w:val="28"/>
        </w:rPr>
        <w:t>нию научной работы.</w:t>
      </w:r>
    </w:p>
    <w:p w14:paraId="30766CBF" w14:textId="78F63123" w:rsidR="00197110" w:rsidRPr="00213CAE" w:rsidRDefault="00197110" w:rsidP="00197110">
      <w:pPr>
        <w:pStyle w:val="2"/>
        <w:spacing w:line="230" w:lineRule="auto"/>
        <w:rPr>
          <w:sz w:val="28"/>
          <w:szCs w:val="28"/>
        </w:rPr>
      </w:pPr>
      <w:r w:rsidRPr="00213CAE">
        <w:rPr>
          <w:sz w:val="28"/>
          <w:szCs w:val="28"/>
        </w:rPr>
        <w:t xml:space="preserve">К участию в конкурсе принимаются научные работы </w:t>
      </w:r>
      <w:r>
        <w:rPr>
          <w:i/>
          <w:sz w:val="28"/>
          <w:szCs w:val="28"/>
        </w:rPr>
        <w:t>объемом 5-</w:t>
      </w:r>
      <w:r w:rsidR="003C74B7">
        <w:rPr>
          <w:i/>
          <w:sz w:val="28"/>
          <w:szCs w:val="28"/>
        </w:rPr>
        <w:t>35</w:t>
      </w:r>
      <w:r>
        <w:rPr>
          <w:i/>
          <w:sz w:val="28"/>
          <w:szCs w:val="28"/>
        </w:rPr>
        <w:t> </w:t>
      </w:r>
      <w:r w:rsidRPr="00213CAE">
        <w:rPr>
          <w:i/>
          <w:sz w:val="28"/>
          <w:szCs w:val="28"/>
        </w:rPr>
        <w:t>страниц</w:t>
      </w:r>
      <w:r w:rsidRPr="00213CAE">
        <w:rPr>
          <w:sz w:val="28"/>
          <w:szCs w:val="28"/>
        </w:rPr>
        <w:t>, выполненные как индивидуально, так и авторским коллективом</w:t>
      </w:r>
      <w:r>
        <w:rPr>
          <w:sz w:val="28"/>
          <w:szCs w:val="28"/>
        </w:rPr>
        <w:t>, но не более одной работы от конкретного конкурсанта или группы авторов</w:t>
      </w:r>
      <w:r w:rsidRPr="00213CAE">
        <w:rPr>
          <w:sz w:val="28"/>
          <w:szCs w:val="28"/>
        </w:rPr>
        <w:t>. О</w:t>
      </w:r>
      <w:r w:rsidRPr="00213CAE">
        <w:rPr>
          <w:bCs/>
          <w:sz w:val="28"/>
          <w:szCs w:val="28"/>
        </w:rPr>
        <w:t>ригинальность текста должна составлять не менее 50 %.</w:t>
      </w:r>
    </w:p>
    <w:p w14:paraId="4A36B291" w14:textId="77777777" w:rsidR="00197110" w:rsidRDefault="00197110" w:rsidP="00197110">
      <w:pPr>
        <w:pStyle w:val="2"/>
        <w:spacing w:line="230" w:lineRule="auto"/>
        <w:rPr>
          <w:sz w:val="28"/>
          <w:szCs w:val="28"/>
        </w:rPr>
      </w:pPr>
      <w:r>
        <w:rPr>
          <w:sz w:val="28"/>
          <w:szCs w:val="28"/>
        </w:rPr>
        <w:t xml:space="preserve">Научная работа должна содержать аннотацию, ключевые слова, основной текст и </w:t>
      </w:r>
      <w:r w:rsidRPr="00B00665">
        <w:rPr>
          <w:sz w:val="28"/>
          <w:szCs w:val="28"/>
        </w:rPr>
        <w:t>библиографический список</w:t>
      </w:r>
      <w:r>
        <w:rPr>
          <w:sz w:val="28"/>
          <w:szCs w:val="28"/>
        </w:rPr>
        <w:t>.</w:t>
      </w:r>
    </w:p>
    <w:p w14:paraId="2F6D3856" w14:textId="77777777" w:rsidR="00197110" w:rsidRPr="00213CAE" w:rsidRDefault="00197110" w:rsidP="00197110">
      <w:pPr>
        <w:pStyle w:val="2"/>
        <w:spacing w:line="230" w:lineRule="auto"/>
        <w:rPr>
          <w:sz w:val="28"/>
          <w:szCs w:val="28"/>
        </w:rPr>
      </w:pPr>
      <w:r w:rsidRPr="00213CAE">
        <w:rPr>
          <w:sz w:val="28"/>
          <w:szCs w:val="28"/>
        </w:rPr>
        <w:t>Оформление текста: шрифт Times New Roman, формат A4, название работы – кегль 14 пт. полужирный, основной текст – кегль 14 пт, межстрочный интервал – 1, абзацный отст</w:t>
      </w:r>
      <w:r>
        <w:rPr>
          <w:sz w:val="28"/>
          <w:szCs w:val="28"/>
        </w:rPr>
        <w:t>уп – 1,25 см., поля по 2 см. со </w:t>
      </w:r>
      <w:r w:rsidRPr="00213CAE">
        <w:rPr>
          <w:sz w:val="28"/>
          <w:szCs w:val="28"/>
        </w:rPr>
        <w:t xml:space="preserve">всех сторон, выравнивание текста по ширине. Типы текстовых выделений – </w:t>
      </w:r>
      <w:r w:rsidRPr="00213CAE">
        <w:rPr>
          <w:i/>
          <w:sz w:val="28"/>
          <w:szCs w:val="28"/>
        </w:rPr>
        <w:t>курсив</w:t>
      </w:r>
      <w:r w:rsidRPr="00213CAE">
        <w:rPr>
          <w:sz w:val="28"/>
          <w:szCs w:val="28"/>
        </w:rPr>
        <w:t>. Подчёркивания не рекомендуются.</w:t>
      </w:r>
    </w:p>
    <w:p w14:paraId="0C16FA56" w14:textId="77777777" w:rsidR="00197110" w:rsidRPr="00213CAE" w:rsidRDefault="00197110" w:rsidP="00197110">
      <w:pPr>
        <w:pStyle w:val="2"/>
        <w:spacing w:line="230" w:lineRule="auto"/>
        <w:rPr>
          <w:sz w:val="28"/>
          <w:szCs w:val="28"/>
        </w:rPr>
      </w:pPr>
      <w:r w:rsidRPr="00213CAE">
        <w:rPr>
          <w:sz w:val="28"/>
          <w:szCs w:val="28"/>
        </w:rPr>
        <w:t>Последовательность текста:</w:t>
      </w:r>
    </w:p>
    <w:p w14:paraId="688E6678" w14:textId="77777777" w:rsidR="00197110" w:rsidRPr="00213CAE" w:rsidRDefault="00197110" w:rsidP="00197110">
      <w:pPr>
        <w:pStyle w:val="2"/>
        <w:spacing w:line="230" w:lineRule="auto"/>
        <w:rPr>
          <w:sz w:val="28"/>
          <w:szCs w:val="28"/>
        </w:rPr>
      </w:pPr>
      <w:r w:rsidRPr="00213CAE">
        <w:rPr>
          <w:sz w:val="28"/>
          <w:szCs w:val="28"/>
        </w:rPr>
        <w:t xml:space="preserve">Название прописными буквами, шрифт 14 – полужирный, выравнивание по центру. </w:t>
      </w:r>
    </w:p>
    <w:p w14:paraId="39FDF065" w14:textId="77777777" w:rsidR="00197110" w:rsidRDefault="00197110" w:rsidP="00197110">
      <w:pPr>
        <w:pStyle w:val="2"/>
        <w:spacing w:line="230" w:lineRule="auto"/>
        <w:rPr>
          <w:sz w:val="28"/>
          <w:szCs w:val="28"/>
        </w:rPr>
      </w:pPr>
      <w:r w:rsidRPr="00213CAE">
        <w:rPr>
          <w:sz w:val="28"/>
          <w:szCs w:val="28"/>
        </w:rPr>
        <w:t xml:space="preserve">После отступа в 1 строку – </w:t>
      </w:r>
      <w:r>
        <w:rPr>
          <w:sz w:val="28"/>
          <w:szCs w:val="28"/>
        </w:rPr>
        <w:t xml:space="preserve">аннотация, ключевые слова (кегль 12 пт). </w:t>
      </w:r>
    </w:p>
    <w:p w14:paraId="5DFC349F" w14:textId="77777777" w:rsidR="00197110" w:rsidRPr="00213CAE" w:rsidRDefault="00197110" w:rsidP="00197110">
      <w:pPr>
        <w:pStyle w:val="2"/>
        <w:spacing w:line="230" w:lineRule="auto"/>
        <w:rPr>
          <w:sz w:val="28"/>
          <w:szCs w:val="28"/>
        </w:rPr>
      </w:pPr>
      <w:r w:rsidRPr="00213CAE">
        <w:rPr>
          <w:sz w:val="28"/>
          <w:szCs w:val="28"/>
        </w:rPr>
        <w:t>После отступа в 1 строку –</w:t>
      </w:r>
      <w:r>
        <w:rPr>
          <w:sz w:val="28"/>
          <w:szCs w:val="28"/>
        </w:rPr>
        <w:t xml:space="preserve"> </w:t>
      </w:r>
      <w:r w:rsidRPr="00213CAE">
        <w:rPr>
          <w:sz w:val="28"/>
          <w:szCs w:val="28"/>
        </w:rPr>
        <w:t>основной текст. В тексте работы рекомендуется выделить введение, основную часть, заключение.</w:t>
      </w:r>
    </w:p>
    <w:p w14:paraId="2F7BA11D" w14:textId="77777777" w:rsidR="00197110" w:rsidRPr="00213CAE" w:rsidRDefault="00197110" w:rsidP="00197110">
      <w:pPr>
        <w:pStyle w:val="2"/>
        <w:spacing w:line="230" w:lineRule="auto"/>
        <w:rPr>
          <w:sz w:val="28"/>
          <w:szCs w:val="28"/>
        </w:rPr>
      </w:pPr>
      <w:r w:rsidRPr="00213CAE">
        <w:rPr>
          <w:sz w:val="28"/>
          <w:szCs w:val="28"/>
        </w:rPr>
        <w:t xml:space="preserve">Название и номера рисунков указываются под рисунками, названия и номера таблиц – над таблицами. Названия рисунков и таблиц оформляется шрифтом </w:t>
      </w:r>
      <w:r w:rsidRPr="00213CAE">
        <w:rPr>
          <w:sz w:val="28"/>
          <w:szCs w:val="28"/>
          <w:lang w:val="en-US"/>
        </w:rPr>
        <w:t>Times</w:t>
      </w:r>
      <w:r w:rsidRPr="00213CAE">
        <w:rPr>
          <w:sz w:val="28"/>
          <w:szCs w:val="28"/>
        </w:rPr>
        <w:t xml:space="preserve"> </w:t>
      </w:r>
      <w:r w:rsidRPr="00213CAE">
        <w:rPr>
          <w:sz w:val="28"/>
          <w:szCs w:val="28"/>
          <w:lang w:val="en-US"/>
        </w:rPr>
        <w:t>New</w:t>
      </w:r>
      <w:r w:rsidRPr="00213CAE">
        <w:rPr>
          <w:sz w:val="28"/>
          <w:szCs w:val="28"/>
        </w:rPr>
        <w:t xml:space="preserve"> </w:t>
      </w:r>
      <w:r w:rsidRPr="00213CAE">
        <w:rPr>
          <w:sz w:val="28"/>
          <w:szCs w:val="28"/>
          <w:lang w:val="en-US"/>
        </w:rPr>
        <w:t>Roman</w:t>
      </w:r>
      <w:r w:rsidRPr="00213CAE">
        <w:rPr>
          <w:sz w:val="28"/>
          <w:szCs w:val="28"/>
        </w:rPr>
        <w:t xml:space="preserve">, размер – </w:t>
      </w:r>
      <w:r>
        <w:rPr>
          <w:sz w:val="28"/>
          <w:szCs w:val="28"/>
        </w:rPr>
        <w:t>12, выравнивание – по центру. В </w:t>
      </w:r>
      <w:r w:rsidRPr="00213CAE">
        <w:rPr>
          <w:sz w:val="28"/>
          <w:szCs w:val="28"/>
        </w:rPr>
        <w:t xml:space="preserve">таблицах также следует использовать шрифт </w:t>
      </w:r>
      <w:r w:rsidRPr="00213CAE">
        <w:rPr>
          <w:sz w:val="28"/>
          <w:szCs w:val="28"/>
          <w:lang w:val="en-US"/>
        </w:rPr>
        <w:t>Times</w:t>
      </w:r>
      <w:r w:rsidRPr="00213CAE">
        <w:rPr>
          <w:sz w:val="28"/>
          <w:szCs w:val="28"/>
        </w:rPr>
        <w:t xml:space="preserve"> </w:t>
      </w:r>
      <w:r w:rsidRPr="00213CAE">
        <w:rPr>
          <w:sz w:val="28"/>
          <w:szCs w:val="28"/>
          <w:lang w:val="en-US"/>
        </w:rPr>
        <w:t>New</w:t>
      </w:r>
      <w:r w:rsidRPr="00213CAE">
        <w:rPr>
          <w:sz w:val="28"/>
          <w:szCs w:val="28"/>
        </w:rPr>
        <w:t xml:space="preserve"> </w:t>
      </w:r>
      <w:r w:rsidRPr="00213CAE">
        <w:rPr>
          <w:sz w:val="28"/>
          <w:szCs w:val="28"/>
          <w:lang w:val="en-US"/>
        </w:rPr>
        <w:t>Roman</w:t>
      </w:r>
      <w:r w:rsidRPr="00213CAE">
        <w:rPr>
          <w:sz w:val="28"/>
          <w:szCs w:val="28"/>
        </w:rPr>
        <w:t xml:space="preserve">, размер – 12, межстрочный интервал – 1. </w:t>
      </w:r>
    </w:p>
    <w:p w14:paraId="34E097D9" w14:textId="77777777" w:rsidR="00197110" w:rsidRPr="00213CAE" w:rsidRDefault="00197110" w:rsidP="00197110">
      <w:pPr>
        <w:pStyle w:val="2"/>
        <w:spacing w:line="230" w:lineRule="auto"/>
        <w:rPr>
          <w:sz w:val="28"/>
          <w:szCs w:val="28"/>
        </w:rPr>
      </w:pPr>
      <w:r w:rsidRPr="00213CAE">
        <w:rPr>
          <w:sz w:val="28"/>
          <w:szCs w:val="28"/>
        </w:rPr>
        <w:t xml:space="preserve">Литература указывается через пустую строку после основного текста, шрифт </w:t>
      </w:r>
      <w:r w:rsidRPr="00213CAE">
        <w:rPr>
          <w:sz w:val="28"/>
          <w:szCs w:val="28"/>
          <w:lang w:val="en-US"/>
        </w:rPr>
        <w:t>Times</w:t>
      </w:r>
      <w:r w:rsidRPr="00213CAE">
        <w:rPr>
          <w:sz w:val="28"/>
          <w:szCs w:val="28"/>
        </w:rPr>
        <w:t xml:space="preserve"> </w:t>
      </w:r>
      <w:r w:rsidRPr="00213CAE">
        <w:rPr>
          <w:sz w:val="28"/>
          <w:szCs w:val="28"/>
          <w:lang w:val="en-US"/>
        </w:rPr>
        <w:t>New</w:t>
      </w:r>
      <w:r w:rsidRPr="00213CAE">
        <w:rPr>
          <w:sz w:val="28"/>
          <w:szCs w:val="28"/>
        </w:rPr>
        <w:t xml:space="preserve"> </w:t>
      </w:r>
      <w:r w:rsidRPr="00213CAE">
        <w:rPr>
          <w:sz w:val="28"/>
          <w:szCs w:val="28"/>
          <w:lang w:val="en-US"/>
        </w:rPr>
        <w:t>Roman</w:t>
      </w:r>
      <w:r w:rsidRPr="00213CAE">
        <w:rPr>
          <w:sz w:val="28"/>
          <w:szCs w:val="28"/>
        </w:rPr>
        <w:t xml:space="preserve">, размер – 12, межстрочный интервал – одинарный. Источники в списке литературы располагаются по алфавиту. Сноски на литературу следует оформлять в квадратных скобках. </w:t>
      </w:r>
    </w:p>
    <w:p w14:paraId="272E3028" w14:textId="77777777" w:rsidR="003F53FF" w:rsidRDefault="00197110" w:rsidP="00FC6C42">
      <w:pPr>
        <w:pStyle w:val="2"/>
        <w:spacing w:line="230" w:lineRule="auto"/>
        <w:ind w:right="-1"/>
        <w:rPr>
          <w:sz w:val="28"/>
          <w:szCs w:val="28"/>
        </w:rPr>
      </w:pPr>
      <w:r w:rsidRPr="00213CAE">
        <w:rPr>
          <w:sz w:val="28"/>
          <w:szCs w:val="28"/>
        </w:rPr>
        <w:t>Не допускается: нумерация страниц и использование постраничных с</w:t>
      </w:r>
      <w:r>
        <w:rPr>
          <w:sz w:val="28"/>
          <w:szCs w:val="28"/>
        </w:rPr>
        <w:t>сылок</w:t>
      </w:r>
      <w:r w:rsidRPr="00213CAE">
        <w:rPr>
          <w:sz w:val="28"/>
          <w:szCs w:val="28"/>
        </w:rPr>
        <w:t>.</w:t>
      </w:r>
    </w:p>
    <w:p w14:paraId="31FA3D95" w14:textId="77777777" w:rsidR="00FC6C42" w:rsidRDefault="00FC6C42" w:rsidP="00FC6C42">
      <w:pPr>
        <w:pStyle w:val="2"/>
        <w:spacing w:line="230" w:lineRule="auto"/>
        <w:ind w:right="-1" w:firstLine="0"/>
        <w:jc w:val="center"/>
        <w:rPr>
          <w:i/>
          <w:sz w:val="28"/>
          <w:szCs w:val="28"/>
          <w:u w:val="single"/>
        </w:rPr>
      </w:pPr>
      <w:r w:rsidRPr="00D80D99">
        <w:rPr>
          <w:i/>
          <w:sz w:val="28"/>
          <w:szCs w:val="28"/>
          <w:u w:val="single"/>
        </w:rPr>
        <w:t xml:space="preserve">Образец оформления </w:t>
      </w:r>
      <w:r>
        <w:rPr>
          <w:i/>
          <w:sz w:val="28"/>
          <w:szCs w:val="28"/>
          <w:u w:val="single"/>
        </w:rPr>
        <w:t>научной работы</w:t>
      </w:r>
    </w:p>
    <w:p w14:paraId="681948CE" w14:textId="77777777" w:rsidR="00FC6C42" w:rsidRPr="00D80D99" w:rsidRDefault="00FC6C42" w:rsidP="00FC6C42">
      <w:pPr>
        <w:pStyle w:val="2"/>
        <w:spacing w:line="230" w:lineRule="auto"/>
        <w:ind w:right="-1" w:firstLine="0"/>
        <w:jc w:val="center"/>
        <w:rPr>
          <w:i/>
          <w:sz w:val="28"/>
          <w:szCs w:val="28"/>
          <w:u w:val="single"/>
        </w:rPr>
      </w:pPr>
    </w:p>
    <w:p w14:paraId="2A33873D" w14:textId="77777777" w:rsidR="00D81BC3" w:rsidRPr="00D81BC3" w:rsidRDefault="00D81BC3" w:rsidP="00D81BC3">
      <w:pPr>
        <w:spacing w:line="345" w:lineRule="atLeast"/>
        <w:ind w:firstLine="0"/>
        <w:jc w:val="center"/>
        <w:textAlignment w:val="top"/>
        <w:outlineLvl w:val="0"/>
        <w:rPr>
          <w:b/>
          <w:bCs/>
          <w:color w:val="000000"/>
          <w:kern w:val="36"/>
          <w:sz w:val="27"/>
          <w:szCs w:val="27"/>
          <w:lang w:eastAsia="ru-RU"/>
        </w:rPr>
      </w:pPr>
      <w:r w:rsidRPr="00D81BC3">
        <w:rPr>
          <w:b/>
          <w:b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СОЦИАЛЬНАЯ ПОЛИТИКА И ЕЕ ОСНОВНЫЕ НАПРАВЛЕНИЯ В РОССИЙСКОЙ ФЕДЕРАЦИИ</w:t>
      </w:r>
    </w:p>
    <w:p w14:paraId="09AE7820" w14:textId="77777777" w:rsidR="00FC6C42" w:rsidRPr="002B31A9" w:rsidRDefault="00FC6C42" w:rsidP="00FC6C42">
      <w:pPr>
        <w:ind w:right="-1" w:firstLine="708"/>
        <w:jc w:val="right"/>
        <w:rPr>
          <w:b/>
          <w:szCs w:val="28"/>
        </w:rPr>
      </w:pPr>
    </w:p>
    <w:p w14:paraId="0543166E" w14:textId="77777777" w:rsidR="00FC6C42" w:rsidRPr="003B32A7" w:rsidRDefault="00FC6C42" w:rsidP="00FC6C42">
      <w:pPr>
        <w:pStyle w:val="a6"/>
        <w:ind w:right="-1" w:firstLine="709"/>
        <w:rPr>
          <w:b/>
        </w:rPr>
      </w:pPr>
      <w:r w:rsidRPr="003B32A7">
        <w:rPr>
          <w:b/>
        </w:rPr>
        <w:t xml:space="preserve">Аннотация. </w:t>
      </w:r>
      <w:r w:rsidRPr="003B32A7">
        <w:t>Текст. Текст. Текст. Текст. Текст. Текст. Текст. Текст. Текст. Текст. Текст. Текст. Текст. Текст. Текст. Текст. Текст. Текст.</w:t>
      </w:r>
    </w:p>
    <w:p w14:paraId="79C03347" w14:textId="77777777" w:rsidR="00FC6C42" w:rsidRPr="003B32A7" w:rsidRDefault="00FC6C42" w:rsidP="00FC6C42">
      <w:pPr>
        <w:pStyle w:val="a6"/>
        <w:ind w:right="-1" w:firstLine="709"/>
        <w:rPr>
          <w:b/>
        </w:rPr>
      </w:pPr>
      <w:r w:rsidRPr="003B32A7">
        <w:rPr>
          <w:b/>
        </w:rPr>
        <w:lastRenderedPageBreak/>
        <w:t xml:space="preserve">Ключевые слова: </w:t>
      </w:r>
      <w:r w:rsidRPr="003B32A7">
        <w:t>образование, обучение, воспитание.</w:t>
      </w:r>
    </w:p>
    <w:p w14:paraId="5D7C2945" w14:textId="77777777" w:rsidR="00FC6C42" w:rsidRDefault="00FC6C42" w:rsidP="00FC6C42">
      <w:pPr>
        <w:pStyle w:val="a6"/>
        <w:ind w:right="-1" w:firstLine="709"/>
        <w:rPr>
          <w:sz w:val="28"/>
          <w:szCs w:val="28"/>
        </w:rPr>
      </w:pPr>
    </w:p>
    <w:p w14:paraId="0EFE0E9B" w14:textId="77300091" w:rsidR="00FC6C42" w:rsidRDefault="003C74B7" w:rsidP="003C74B7">
      <w:pPr>
        <w:pStyle w:val="a6"/>
        <w:ind w:right="-1" w:firstLine="709"/>
        <w:rPr>
          <w:sz w:val="28"/>
          <w:szCs w:val="28"/>
        </w:rPr>
      </w:pPr>
      <w:r w:rsidRPr="003C74B7">
        <w:rPr>
          <w:sz w:val="28"/>
          <w:szCs w:val="28"/>
        </w:rPr>
        <w:t>Согласно ст. 7 Конституции РФ, «Российская Федерация – социальное государство, политика которого направлена на создание условий, обеспечивающих достойную жизнь и свободное</w:t>
      </w:r>
      <w:r>
        <w:rPr>
          <w:sz w:val="28"/>
          <w:szCs w:val="28"/>
        </w:rPr>
        <w:t xml:space="preserve"> </w:t>
      </w:r>
      <w:r w:rsidRPr="003C74B7">
        <w:rPr>
          <w:sz w:val="28"/>
          <w:szCs w:val="28"/>
        </w:rPr>
        <w:t>развитие человека» [1]. Социальная политика возникла в ХIХ в. как практика германского государства по созданию условий жизнедеятельности социальных групп, классов и индивидов, с течением времени и в результате усложнения задач стала требовать серьезного теоретического</w:t>
      </w:r>
      <w:r>
        <w:rPr>
          <w:sz w:val="28"/>
          <w:szCs w:val="28"/>
        </w:rPr>
        <w:t xml:space="preserve"> </w:t>
      </w:r>
      <w:r w:rsidRPr="003C74B7">
        <w:rPr>
          <w:sz w:val="28"/>
          <w:szCs w:val="28"/>
        </w:rPr>
        <w:t xml:space="preserve">осмысления как миротворящая политика [2, c. 76]. </w:t>
      </w:r>
    </w:p>
    <w:p w14:paraId="43831611" w14:textId="77777777" w:rsidR="00FC6C42" w:rsidRPr="00870A96" w:rsidRDefault="00FC6C42" w:rsidP="00FC6C42">
      <w:pPr>
        <w:ind w:right="-1"/>
        <w:jc w:val="center"/>
        <w:rPr>
          <w:b/>
        </w:rPr>
      </w:pPr>
      <w:r w:rsidRPr="00870A96">
        <w:rPr>
          <w:b/>
        </w:rPr>
        <w:t>Литература</w:t>
      </w:r>
    </w:p>
    <w:p w14:paraId="1F77A52F" w14:textId="3316C135" w:rsidR="003C74B7" w:rsidRDefault="003C74B7" w:rsidP="00FC6C42">
      <w:pPr>
        <w:pStyle w:val="3"/>
        <w:keepNext w:val="0"/>
        <w:keepLines w:val="0"/>
        <w:numPr>
          <w:ilvl w:val="0"/>
          <w:numId w:val="3"/>
        </w:numPr>
        <w:spacing w:before="0"/>
        <w:ind w:left="284" w:right="-1" w:hanging="284"/>
        <w:rPr>
          <w:rFonts w:ascii="Times New Roman" w:hAnsi="Times New Roman"/>
          <w:b w:val="0"/>
          <w:color w:val="000000"/>
          <w:sz w:val="24"/>
          <w:szCs w:val="24"/>
        </w:rPr>
      </w:pPr>
      <w:r w:rsidRPr="003C74B7">
        <w:rPr>
          <w:rFonts w:ascii="Times New Roman" w:hAnsi="Times New Roman"/>
          <w:b w:val="0"/>
          <w:color w:val="000000"/>
          <w:sz w:val="24"/>
          <w:szCs w:val="24"/>
        </w:rPr>
        <w:t>Конституция Российской Федерации: принята всенар. голосованием 12 дек. 1993 г</w:t>
      </w:r>
    </w:p>
    <w:p w14:paraId="4808AE00" w14:textId="7F928574" w:rsidR="003C74B7" w:rsidRPr="003C74B7" w:rsidRDefault="003C74B7" w:rsidP="003C74B7">
      <w:pPr>
        <w:pStyle w:val="3"/>
        <w:keepNext w:val="0"/>
        <w:keepLines w:val="0"/>
        <w:numPr>
          <w:ilvl w:val="0"/>
          <w:numId w:val="3"/>
        </w:numPr>
        <w:spacing w:before="0"/>
        <w:ind w:left="284" w:right="-1" w:hanging="284"/>
        <w:rPr>
          <w:rFonts w:ascii="Times New Roman" w:hAnsi="Times New Roman"/>
          <w:b w:val="0"/>
          <w:color w:val="000000"/>
          <w:sz w:val="24"/>
          <w:szCs w:val="24"/>
        </w:rPr>
      </w:pPr>
      <w:r w:rsidRPr="003C74B7">
        <w:rPr>
          <w:rFonts w:ascii="Times New Roman" w:hAnsi="Times New Roman"/>
          <w:b w:val="0"/>
          <w:color w:val="000000"/>
          <w:sz w:val="24"/>
          <w:szCs w:val="24"/>
        </w:rPr>
        <w:t>Бондарев В.Г., Газимагомедов Г.Г., Стребков А.И. От социальной политики к конфликту, от конфликта к социальной политике // Конфликтология. 2015. Т. 2. С. 76–89.</w:t>
      </w:r>
    </w:p>
    <w:p w14:paraId="16F26824" w14:textId="0792A2AE" w:rsidR="00FC6C42" w:rsidRDefault="00FC6C42" w:rsidP="00FC6C42">
      <w:pPr>
        <w:pStyle w:val="3"/>
        <w:keepNext w:val="0"/>
        <w:keepLines w:val="0"/>
        <w:numPr>
          <w:ilvl w:val="0"/>
          <w:numId w:val="3"/>
        </w:numPr>
        <w:spacing w:before="0"/>
        <w:ind w:left="284" w:right="-1" w:hanging="284"/>
        <w:rPr>
          <w:rFonts w:ascii="Times New Roman" w:hAnsi="Times New Roman"/>
          <w:b w:val="0"/>
          <w:color w:val="000000"/>
          <w:sz w:val="24"/>
          <w:szCs w:val="24"/>
        </w:rPr>
      </w:pPr>
      <w:r w:rsidRPr="00D80D99">
        <w:rPr>
          <w:rFonts w:ascii="Times New Roman" w:hAnsi="Times New Roman"/>
          <w:b w:val="0"/>
          <w:color w:val="000000"/>
          <w:sz w:val="24"/>
          <w:szCs w:val="24"/>
        </w:rPr>
        <w:t>Александрова Е.С. Проблемы повышения профессионализма муниципальных служащих в современных условиях / Е.С. Александрова, М.И. Петрова // Современные тенденци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и развития науки и технологий. </w:t>
      </w:r>
      <w:r w:rsidRPr="00D80D99">
        <w:rPr>
          <w:rFonts w:ascii="Times New Roman" w:hAnsi="Times New Roman"/>
          <w:b w:val="0"/>
          <w:color w:val="000000"/>
          <w:sz w:val="24"/>
          <w:szCs w:val="24"/>
        </w:rPr>
        <w:t xml:space="preserve">2015. № </w:t>
      </w:r>
      <w:r>
        <w:rPr>
          <w:rFonts w:ascii="Times New Roman" w:hAnsi="Times New Roman"/>
          <w:b w:val="0"/>
          <w:color w:val="000000"/>
          <w:sz w:val="24"/>
          <w:szCs w:val="24"/>
        </w:rPr>
        <w:t>3</w:t>
      </w:r>
      <w:r w:rsidRPr="00D80D99">
        <w:rPr>
          <w:rFonts w:ascii="Times New Roman" w:hAnsi="Times New Roman"/>
          <w:b w:val="0"/>
          <w:color w:val="000000"/>
          <w:sz w:val="24"/>
          <w:szCs w:val="24"/>
        </w:rPr>
        <w:t>. С. 48</w:t>
      </w:r>
      <w:r>
        <w:rPr>
          <w:rFonts w:ascii="Times New Roman" w:hAnsi="Times New Roman"/>
          <w:b w:val="0"/>
          <w:color w:val="000000"/>
          <w:sz w:val="24"/>
          <w:szCs w:val="24"/>
        </w:rPr>
        <w:t>-</w:t>
      </w:r>
      <w:r w:rsidRPr="00D80D99">
        <w:rPr>
          <w:rFonts w:ascii="Times New Roman" w:hAnsi="Times New Roman"/>
          <w:b w:val="0"/>
          <w:color w:val="000000"/>
          <w:sz w:val="24"/>
          <w:szCs w:val="24"/>
        </w:rPr>
        <w:t>51.</w:t>
      </w:r>
    </w:p>
    <w:p w14:paraId="6C91D802" w14:textId="77777777" w:rsidR="00FC6C42" w:rsidRPr="00FC6C42" w:rsidRDefault="00FC6C42" w:rsidP="00FC6C42">
      <w:pPr>
        <w:pStyle w:val="3"/>
        <w:keepNext w:val="0"/>
        <w:keepLines w:val="0"/>
        <w:numPr>
          <w:ilvl w:val="0"/>
          <w:numId w:val="3"/>
        </w:numPr>
        <w:spacing w:before="0"/>
        <w:ind w:left="284" w:right="-1" w:hanging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C6C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Стратегия развития воспитания в Российской Федерации на период до 2025 года (Распоряжение правительства РФ от 29.05.2015 г. № 996-р). </w:t>
      </w:r>
      <w:r w:rsidRPr="00FC6C42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URL</w:t>
      </w:r>
      <w:r w:rsidRPr="00FC6C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hyperlink r:id="rId9" w:history="1">
        <w:r w:rsidRPr="00FC6C42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http://www.consultant.ru/law/hotdocs/43281.html</w:t>
        </w:r>
      </w:hyperlink>
      <w:r w:rsidRPr="00FC6C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Pr="00FC6C42">
        <w:rPr>
          <w:rFonts w:ascii="Times New Roman" w:hAnsi="Times New Roman" w:cs="Times New Roman"/>
          <w:b w:val="0"/>
          <w:color w:val="auto"/>
          <w:spacing w:val="-10"/>
          <w:sz w:val="24"/>
          <w:szCs w:val="24"/>
        </w:rPr>
        <w:t>(дата обращении: 01.03.2023).</w:t>
      </w:r>
    </w:p>
    <w:p w14:paraId="3218C801" w14:textId="77777777" w:rsidR="00FC6C42" w:rsidRPr="003A2CB8" w:rsidRDefault="00FC6C42" w:rsidP="00FC6C42">
      <w:pPr>
        <w:pStyle w:val="3"/>
        <w:keepNext w:val="0"/>
        <w:keepLines w:val="0"/>
        <w:numPr>
          <w:ilvl w:val="0"/>
          <w:numId w:val="3"/>
        </w:numPr>
        <w:spacing w:before="0"/>
        <w:ind w:left="284" w:right="-1" w:hanging="284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Тишкова</w:t>
      </w:r>
      <w:r w:rsidRPr="00870A96">
        <w:rPr>
          <w:rFonts w:ascii="Times New Roman" w:hAnsi="Times New Roman"/>
          <w:b w:val="0"/>
          <w:color w:val="000000"/>
          <w:sz w:val="24"/>
          <w:szCs w:val="24"/>
        </w:rPr>
        <w:t xml:space="preserve"> В.А. Толерантность и согласие / В.А. Тишкова. </w:t>
      </w:r>
      <w:r>
        <w:rPr>
          <w:rFonts w:ascii="Times New Roman" w:hAnsi="Times New Roman"/>
          <w:b w:val="0"/>
          <w:color w:val="000000"/>
          <w:sz w:val="24"/>
          <w:szCs w:val="24"/>
        </w:rPr>
        <w:t>–</w:t>
      </w:r>
      <w:r w:rsidRPr="00870A96">
        <w:rPr>
          <w:rFonts w:ascii="Times New Roman" w:hAnsi="Times New Roman"/>
          <w:b w:val="0"/>
          <w:color w:val="000000"/>
          <w:sz w:val="24"/>
          <w:szCs w:val="24"/>
        </w:rPr>
        <w:t xml:space="preserve"> М.: ИЭА РАН, 1997.</w:t>
      </w:r>
    </w:p>
    <w:p w14:paraId="7BBD8AD4" w14:textId="77777777" w:rsidR="003F53FF" w:rsidRPr="003A2CB8" w:rsidRDefault="003F53FF" w:rsidP="003C74B7">
      <w:pPr>
        <w:pStyle w:val="3"/>
        <w:keepNext w:val="0"/>
        <w:keepLines w:val="0"/>
        <w:spacing w:before="0"/>
        <w:ind w:left="284" w:right="-1" w:firstLine="0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3183D742" w14:textId="77777777" w:rsidR="003F53FF" w:rsidRPr="00213CAE" w:rsidRDefault="003F53FF" w:rsidP="00FC6C42">
      <w:pPr>
        <w:pStyle w:val="2"/>
        <w:spacing w:line="230" w:lineRule="auto"/>
        <w:ind w:right="-1"/>
        <w:rPr>
          <w:sz w:val="28"/>
          <w:szCs w:val="28"/>
        </w:rPr>
      </w:pPr>
    </w:p>
    <w:p w14:paraId="29E5DCB7" w14:textId="77777777" w:rsidR="003F53FF" w:rsidRDefault="003F53FF" w:rsidP="00FC6C42">
      <w:pPr>
        <w:ind w:right="-1"/>
      </w:pPr>
      <w:r w:rsidRPr="0051707A">
        <w:t>2.</w:t>
      </w:r>
      <w:r w:rsidR="00191CF2">
        <w:t>9</w:t>
      </w:r>
      <w:r w:rsidRPr="0051707A">
        <w:t>. В случае представления</w:t>
      </w:r>
      <w:r>
        <w:t xml:space="preserve"> работы, не</w:t>
      </w:r>
      <w:r w:rsidR="00DC7820">
        <w:t xml:space="preserve"> </w:t>
      </w:r>
      <w:r>
        <w:t>соответствующей требованиям настоящего Положения</w:t>
      </w:r>
      <w:r w:rsidR="00DC7820">
        <w:t>,</w:t>
      </w:r>
      <w:r>
        <w:t xml:space="preserve"> конкурсная комиссия оставляет за собой право отклонить эту работу от участия в конкурсе.</w:t>
      </w:r>
    </w:p>
    <w:p w14:paraId="725114DF" w14:textId="77777777" w:rsidR="003F53FF" w:rsidRDefault="003F53FF" w:rsidP="00FC6C42">
      <w:pPr>
        <w:ind w:right="-1"/>
        <w:rPr>
          <w:spacing w:val="-6"/>
        </w:rPr>
      </w:pPr>
      <w:r>
        <w:t>2.</w:t>
      </w:r>
      <w:r w:rsidR="00191CF2">
        <w:t>10</w:t>
      </w:r>
      <w:r>
        <w:t xml:space="preserve">. </w:t>
      </w:r>
      <w:r w:rsidRPr="008F487F">
        <w:rPr>
          <w:spacing w:val="-6"/>
        </w:rPr>
        <w:t xml:space="preserve">Представленные на конкурс работы авторам не возвращаются. </w:t>
      </w:r>
      <w:r>
        <w:rPr>
          <w:spacing w:val="-6"/>
        </w:rPr>
        <w:t>Результаты конкурса</w:t>
      </w:r>
      <w:r w:rsidRPr="008F487F">
        <w:rPr>
          <w:spacing w:val="-6"/>
        </w:rPr>
        <w:t xml:space="preserve"> </w:t>
      </w:r>
      <w:r>
        <w:rPr>
          <w:spacing w:val="-6"/>
        </w:rPr>
        <w:t>передаются</w:t>
      </w:r>
      <w:r w:rsidRPr="008F487F">
        <w:rPr>
          <w:spacing w:val="-6"/>
        </w:rPr>
        <w:t xml:space="preserve"> </w:t>
      </w:r>
      <w:r>
        <w:rPr>
          <w:spacing w:val="-6"/>
        </w:rPr>
        <w:t>авторам по электронной почте</w:t>
      </w:r>
      <w:r w:rsidRPr="008F487F">
        <w:rPr>
          <w:spacing w:val="-6"/>
        </w:rPr>
        <w:t>.</w:t>
      </w:r>
    </w:p>
    <w:p w14:paraId="2B9A984A" w14:textId="77777777" w:rsidR="00EF5B19" w:rsidRDefault="00EF5B19" w:rsidP="00FC6C42">
      <w:pPr>
        <w:ind w:right="-1"/>
        <w:rPr>
          <w:spacing w:val="-6"/>
        </w:rPr>
      </w:pPr>
    </w:p>
    <w:p w14:paraId="64D10A4D" w14:textId="77777777" w:rsidR="003F53FF" w:rsidRDefault="003F53FF" w:rsidP="00FC6C42">
      <w:pPr>
        <w:ind w:right="-1"/>
        <w:outlineLvl w:val="0"/>
      </w:pPr>
      <w:r w:rsidRPr="0051707A">
        <w:t>3. Порядок проведения конкурса.</w:t>
      </w:r>
    </w:p>
    <w:p w14:paraId="42850763" w14:textId="77777777" w:rsidR="00EF5B19" w:rsidRPr="0051707A" w:rsidRDefault="00EF5B19" w:rsidP="00FC6C42">
      <w:pPr>
        <w:ind w:right="-1"/>
        <w:outlineLvl w:val="0"/>
      </w:pPr>
    </w:p>
    <w:p w14:paraId="04792B86" w14:textId="77777777" w:rsidR="003F53FF" w:rsidRPr="00942B19" w:rsidRDefault="003F53FF" w:rsidP="00FC6C42">
      <w:pPr>
        <w:pStyle w:val="a6"/>
        <w:ind w:right="-1"/>
        <w:rPr>
          <w:sz w:val="28"/>
          <w:szCs w:val="28"/>
        </w:rPr>
      </w:pPr>
      <w:r w:rsidRPr="00942B19">
        <w:rPr>
          <w:sz w:val="28"/>
          <w:szCs w:val="28"/>
        </w:rPr>
        <w:t xml:space="preserve">3.1. Конкурс на лучшую студенческую </w:t>
      </w:r>
      <w:r>
        <w:rPr>
          <w:sz w:val="28"/>
          <w:szCs w:val="28"/>
        </w:rPr>
        <w:t>научную работу проводится в </w:t>
      </w:r>
      <w:r w:rsidR="00191CF2">
        <w:rPr>
          <w:sz w:val="28"/>
          <w:szCs w:val="28"/>
        </w:rPr>
        <w:t>два</w:t>
      </w:r>
      <w:r w:rsidRPr="00942B19">
        <w:rPr>
          <w:sz w:val="28"/>
          <w:szCs w:val="28"/>
        </w:rPr>
        <w:t xml:space="preserve"> этап</w:t>
      </w:r>
      <w:r w:rsidR="00191CF2">
        <w:rPr>
          <w:sz w:val="28"/>
          <w:szCs w:val="28"/>
        </w:rPr>
        <w:t>а</w:t>
      </w:r>
      <w:r w:rsidRPr="00942B19">
        <w:rPr>
          <w:sz w:val="28"/>
          <w:szCs w:val="28"/>
        </w:rPr>
        <w:t xml:space="preserve"> в следующие сроки:</w:t>
      </w:r>
    </w:p>
    <w:p w14:paraId="37875CE4" w14:textId="2E23549E" w:rsidR="003F53FF" w:rsidRDefault="003F53FF" w:rsidP="00FC6C42">
      <w:pPr>
        <w:pStyle w:val="11"/>
        <w:ind w:left="540" w:right="-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2BAC">
        <w:rPr>
          <w:sz w:val="28"/>
          <w:szCs w:val="28"/>
        </w:rPr>
        <w:t xml:space="preserve">прием работ </w:t>
      </w:r>
      <w:r>
        <w:rPr>
          <w:sz w:val="28"/>
          <w:szCs w:val="28"/>
        </w:rPr>
        <w:t xml:space="preserve">– с </w:t>
      </w:r>
      <w:r w:rsidR="00712641">
        <w:rPr>
          <w:sz w:val="28"/>
          <w:szCs w:val="28"/>
        </w:rPr>
        <w:t>10</w:t>
      </w:r>
      <w:r w:rsidR="003C74B7">
        <w:rPr>
          <w:sz w:val="28"/>
          <w:szCs w:val="28"/>
        </w:rPr>
        <w:t>.0</w:t>
      </w:r>
      <w:r w:rsidR="00712641">
        <w:rPr>
          <w:sz w:val="28"/>
          <w:szCs w:val="28"/>
        </w:rPr>
        <w:t>9</w:t>
      </w:r>
      <w:r w:rsidR="003C74B7">
        <w:rPr>
          <w:sz w:val="28"/>
          <w:szCs w:val="28"/>
        </w:rPr>
        <w:t>.2023г.</w:t>
      </w:r>
      <w:r>
        <w:rPr>
          <w:sz w:val="28"/>
          <w:szCs w:val="28"/>
        </w:rPr>
        <w:t xml:space="preserve"> по </w:t>
      </w:r>
      <w:r w:rsidR="003C74B7">
        <w:rPr>
          <w:sz w:val="28"/>
          <w:szCs w:val="28"/>
        </w:rPr>
        <w:t>0</w:t>
      </w:r>
      <w:r w:rsidR="00712641">
        <w:rPr>
          <w:sz w:val="28"/>
          <w:szCs w:val="28"/>
        </w:rPr>
        <w:t>9</w:t>
      </w:r>
      <w:r w:rsidR="003C74B7">
        <w:rPr>
          <w:sz w:val="28"/>
          <w:szCs w:val="28"/>
        </w:rPr>
        <w:t>.</w:t>
      </w:r>
      <w:r w:rsidR="00712641">
        <w:rPr>
          <w:sz w:val="28"/>
          <w:szCs w:val="28"/>
        </w:rPr>
        <w:t>11</w:t>
      </w:r>
      <w:r w:rsidR="003C74B7">
        <w:rPr>
          <w:sz w:val="28"/>
          <w:szCs w:val="28"/>
        </w:rPr>
        <w:t>.</w:t>
      </w:r>
      <w:r w:rsidR="00FC6C42">
        <w:rPr>
          <w:sz w:val="28"/>
          <w:szCs w:val="28"/>
        </w:rPr>
        <w:t>2023</w:t>
      </w:r>
      <w:r>
        <w:rPr>
          <w:sz w:val="28"/>
          <w:szCs w:val="28"/>
        </w:rPr>
        <w:t xml:space="preserve"> г. включительно;</w:t>
      </w:r>
    </w:p>
    <w:p w14:paraId="250ADA9E" w14:textId="6A756B0E" w:rsidR="00A034DA" w:rsidRPr="003C74B7" w:rsidRDefault="003F53FF" w:rsidP="00A034DA">
      <w:pPr>
        <w:pStyle w:val="11"/>
        <w:ind w:left="0" w:right="-28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победителей конкурсной комиссией – </w:t>
      </w:r>
      <w:r w:rsidR="00712641">
        <w:rPr>
          <w:sz w:val="28"/>
          <w:szCs w:val="28"/>
        </w:rPr>
        <w:t>10</w:t>
      </w:r>
      <w:r w:rsidR="003C74B7" w:rsidRPr="003C74B7">
        <w:rPr>
          <w:sz w:val="28"/>
          <w:szCs w:val="28"/>
        </w:rPr>
        <w:t>.</w:t>
      </w:r>
      <w:r w:rsidR="00712641">
        <w:rPr>
          <w:sz w:val="28"/>
          <w:szCs w:val="28"/>
        </w:rPr>
        <w:t>11</w:t>
      </w:r>
      <w:r w:rsidR="003C74B7" w:rsidRPr="003C74B7">
        <w:rPr>
          <w:sz w:val="28"/>
          <w:szCs w:val="28"/>
        </w:rPr>
        <w:t>.2023 г.</w:t>
      </w:r>
      <w:r w:rsidR="00191CF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E2BAC">
        <w:rPr>
          <w:sz w:val="28"/>
          <w:szCs w:val="28"/>
        </w:rPr>
        <w:t xml:space="preserve">подведение итогов </w:t>
      </w:r>
      <w:r>
        <w:rPr>
          <w:sz w:val="28"/>
          <w:szCs w:val="28"/>
        </w:rPr>
        <w:t xml:space="preserve">– </w:t>
      </w:r>
      <w:r w:rsidR="00712641">
        <w:rPr>
          <w:sz w:val="28"/>
          <w:szCs w:val="28"/>
        </w:rPr>
        <w:t>1</w:t>
      </w:r>
      <w:r w:rsidR="001606C6">
        <w:rPr>
          <w:sz w:val="28"/>
          <w:szCs w:val="28"/>
        </w:rPr>
        <w:t>0</w:t>
      </w:r>
      <w:r w:rsidR="003C74B7" w:rsidRPr="003C74B7">
        <w:rPr>
          <w:sz w:val="28"/>
          <w:szCs w:val="28"/>
        </w:rPr>
        <w:t>.</w:t>
      </w:r>
      <w:r w:rsidR="00712641">
        <w:rPr>
          <w:sz w:val="28"/>
          <w:szCs w:val="28"/>
        </w:rPr>
        <w:t>11</w:t>
      </w:r>
      <w:r w:rsidR="003C74B7" w:rsidRPr="003C74B7">
        <w:rPr>
          <w:sz w:val="28"/>
          <w:szCs w:val="28"/>
        </w:rPr>
        <w:t xml:space="preserve">.2023 г., </w:t>
      </w:r>
      <w:r>
        <w:rPr>
          <w:sz w:val="28"/>
          <w:szCs w:val="28"/>
        </w:rPr>
        <w:t>путем размещения результатов конкурса на сайте ЕГУ им. И.А. Бунина</w:t>
      </w:r>
      <w:r w:rsidR="00FC6C42">
        <w:rPr>
          <w:sz w:val="28"/>
          <w:szCs w:val="28"/>
        </w:rPr>
        <w:t xml:space="preserve"> (</w:t>
      </w:r>
      <w:hyperlink r:id="rId10" w:history="1">
        <w:r w:rsidR="003C74B7" w:rsidRPr="002204B7">
          <w:rPr>
            <w:rStyle w:val="a8"/>
            <w:sz w:val="28"/>
            <w:szCs w:val="28"/>
          </w:rPr>
          <w:t>https://elsu.ru/</w:t>
        </w:r>
      </w:hyperlink>
      <w:r w:rsidR="00FC6C42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3C74B7">
        <w:rPr>
          <w:sz w:val="28"/>
          <w:szCs w:val="28"/>
        </w:rPr>
        <w:t xml:space="preserve"> </w:t>
      </w:r>
      <w:r w:rsidR="00A034DA" w:rsidRPr="00A034DA">
        <w:rPr>
          <w:sz w:val="28"/>
          <w:szCs w:val="28"/>
        </w:rPr>
        <w:t>После подведения итогов вузовской сессии работ</w:t>
      </w:r>
      <w:r w:rsidR="00A034DA">
        <w:rPr>
          <w:sz w:val="28"/>
          <w:szCs w:val="28"/>
        </w:rPr>
        <w:t>ы</w:t>
      </w:r>
      <w:r w:rsidR="00A034DA" w:rsidRPr="00A034DA">
        <w:rPr>
          <w:sz w:val="28"/>
          <w:szCs w:val="28"/>
        </w:rPr>
        <w:t xml:space="preserve"> победител</w:t>
      </w:r>
      <w:r w:rsidR="00A034DA">
        <w:rPr>
          <w:sz w:val="28"/>
          <w:szCs w:val="28"/>
        </w:rPr>
        <w:t>ей</w:t>
      </w:r>
      <w:r w:rsidR="00A034DA" w:rsidRPr="00A034DA">
        <w:rPr>
          <w:sz w:val="28"/>
          <w:szCs w:val="28"/>
        </w:rPr>
        <w:t xml:space="preserve"> конкурса в срок </w:t>
      </w:r>
      <w:r w:rsidR="001606C6">
        <w:rPr>
          <w:sz w:val="28"/>
          <w:szCs w:val="28"/>
        </w:rPr>
        <w:t>10</w:t>
      </w:r>
      <w:r w:rsidR="00712641">
        <w:rPr>
          <w:sz w:val="28"/>
          <w:szCs w:val="28"/>
        </w:rPr>
        <w:t>.11.</w:t>
      </w:r>
      <w:r w:rsidR="00A034DA" w:rsidRPr="00A034DA">
        <w:rPr>
          <w:sz w:val="28"/>
          <w:szCs w:val="28"/>
        </w:rPr>
        <w:t>2023 г.</w:t>
      </w:r>
      <w:r w:rsidR="00A034DA">
        <w:rPr>
          <w:sz w:val="28"/>
          <w:szCs w:val="28"/>
        </w:rPr>
        <w:t xml:space="preserve"> будут</w:t>
      </w:r>
      <w:r w:rsidR="00A034DA" w:rsidRPr="00A034DA">
        <w:rPr>
          <w:sz w:val="28"/>
          <w:szCs w:val="28"/>
        </w:rPr>
        <w:t xml:space="preserve"> направ</w:t>
      </w:r>
      <w:r w:rsidR="00A034DA">
        <w:rPr>
          <w:sz w:val="28"/>
          <w:szCs w:val="28"/>
        </w:rPr>
        <w:t>лены</w:t>
      </w:r>
      <w:r w:rsidR="00A034DA" w:rsidRPr="00A034DA">
        <w:rPr>
          <w:sz w:val="28"/>
          <w:szCs w:val="28"/>
        </w:rPr>
        <w:t xml:space="preserve"> в адрес программного комитета Всероссийск</w:t>
      </w:r>
      <w:r w:rsidR="00A034DA">
        <w:rPr>
          <w:sz w:val="28"/>
          <w:szCs w:val="28"/>
        </w:rPr>
        <w:t>ой</w:t>
      </w:r>
      <w:r w:rsidR="00A034DA" w:rsidRPr="00A034DA">
        <w:rPr>
          <w:sz w:val="28"/>
          <w:szCs w:val="28"/>
        </w:rPr>
        <w:t xml:space="preserve"> научно-практическ</w:t>
      </w:r>
      <w:r w:rsidR="00A034DA">
        <w:rPr>
          <w:sz w:val="28"/>
          <w:szCs w:val="28"/>
        </w:rPr>
        <w:t>ой</w:t>
      </w:r>
      <w:r w:rsidR="00A034DA" w:rsidRPr="00A034DA">
        <w:rPr>
          <w:sz w:val="28"/>
          <w:szCs w:val="28"/>
        </w:rPr>
        <w:t xml:space="preserve"> конференци</w:t>
      </w:r>
      <w:r w:rsidR="00A034DA">
        <w:rPr>
          <w:sz w:val="28"/>
          <w:szCs w:val="28"/>
        </w:rPr>
        <w:t>и</w:t>
      </w:r>
      <w:r w:rsidR="00A034DA" w:rsidRPr="00A034DA">
        <w:rPr>
          <w:sz w:val="28"/>
          <w:szCs w:val="28"/>
        </w:rPr>
        <w:t>, посвященн</w:t>
      </w:r>
      <w:r w:rsidR="00A034DA">
        <w:rPr>
          <w:sz w:val="28"/>
          <w:szCs w:val="28"/>
        </w:rPr>
        <w:t>ой</w:t>
      </w:r>
      <w:r w:rsidR="00A034DA" w:rsidRPr="00A034DA">
        <w:rPr>
          <w:sz w:val="28"/>
          <w:szCs w:val="28"/>
        </w:rPr>
        <w:t xml:space="preserve"> вопросам национальной демографической политики. Организатор конференции - Институт демографической политики имени Д.И.Менделеева. </w:t>
      </w:r>
    </w:p>
    <w:p w14:paraId="6C99DABD" w14:textId="675360B8" w:rsidR="003C74B7" w:rsidRPr="006E2BAC" w:rsidRDefault="00712641" w:rsidP="00197110">
      <w:pPr>
        <w:pStyle w:val="11"/>
        <w:ind w:left="0" w:right="-286" w:firstLine="540"/>
        <w:jc w:val="both"/>
        <w:rPr>
          <w:sz w:val="28"/>
          <w:szCs w:val="28"/>
        </w:rPr>
      </w:pPr>
      <w:r w:rsidRPr="00712641">
        <w:rPr>
          <w:sz w:val="28"/>
          <w:szCs w:val="28"/>
        </w:rPr>
        <w:t>Втор</w:t>
      </w:r>
      <w:r>
        <w:rPr>
          <w:sz w:val="28"/>
          <w:szCs w:val="28"/>
        </w:rPr>
        <w:t>ая</w:t>
      </w:r>
      <w:r w:rsidRPr="00712641">
        <w:rPr>
          <w:sz w:val="28"/>
          <w:szCs w:val="28"/>
        </w:rPr>
        <w:t xml:space="preserve"> всероссийск</w:t>
      </w:r>
      <w:r>
        <w:rPr>
          <w:sz w:val="28"/>
          <w:szCs w:val="28"/>
        </w:rPr>
        <w:t>ая</w:t>
      </w:r>
      <w:r w:rsidRPr="00712641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  <w:r w:rsidRPr="00712641">
        <w:rPr>
          <w:sz w:val="28"/>
          <w:szCs w:val="28"/>
        </w:rPr>
        <w:t xml:space="preserve"> «Демографическая политика современной России: формирование безбарьерной среды на пути к многодетной </w:t>
      </w:r>
      <w:r w:rsidRPr="00712641">
        <w:rPr>
          <w:sz w:val="28"/>
          <w:szCs w:val="28"/>
        </w:rPr>
        <w:lastRenderedPageBreak/>
        <w:t>семье»</w:t>
      </w:r>
      <w:r>
        <w:rPr>
          <w:sz w:val="28"/>
          <w:szCs w:val="28"/>
        </w:rPr>
        <w:t xml:space="preserve"> состоится в первой половине 2024г.</w:t>
      </w:r>
      <w:r w:rsidR="003C74B7" w:rsidRPr="003C74B7">
        <w:rPr>
          <w:sz w:val="28"/>
          <w:szCs w:val="28"/>
        </w:rPr>
        <w:t xml:space="preserve"> На конференции состоится подведение итогов конкурса и торжественное награждение победителей. По итогам «Менделеевских чтений» также будет издан сборник тезисов победителей вузовских сессий конкурса.</w:t>
      </w:r>
    </w:p>
    <w:p w14:paraId="4D84C197" w14:textId="79CE1A45" w:rsidR="003F53FF" w:rsidRDefault="003F53FF" w:rsidP="00197110">
      <w:pPr>
        <w:ind w:right="-286"/>
        <w:rPr>
          <w:szCs w:val="28"/>
        </w:rPr>
      </w:pPr>
      <w:r>
        <w:rPr>
          <w:szCs w:val="28"/>
        </w:rPr>
        <w:t>3.</w:t>
      </w:r>
      <w:r w:rsidR="003C74B7">
        <w:rPr>
          <w:szCs w:val="28"/>
        </w:rPr>
        <w:t>2</w:t>
      </w:r>
      <w:r>
        <w:rPr>
          <w:szCs w:val="28"/>
        </w:rPr>
        <w:t xml:space="preserve">. </w:t>
      </w:r>
      <w:r w:rsidRPr="006E2BAC">
        <w:rPr>
          <w:szCs w:val="28"/>
        </w:rPr>
        <w:t>Спорные вопросы, возникающи</w:t>
      </w:r>
      <w:r>
        <w:rPr>
          <w:szCs w:val="28"/>
        </w:rPr>
        <w:t>е в ходе конкурса, решаются при</w:t>
      </w:r>
      <w:r>
        <w:rPr>
          <w:szCs w:val="28"/>
          <w:lang w:val="en-US"/>
        </w:rPr>
        <w:t> </w:t>
      </w:r>
      <w:r w:rsidRPr="006E2BAC">
        <w:rPr>
          <w:szCs w:val="28"/>
        </w:rPr>
        <w:t xml:space="preserve">участии </w:t>
      </w:r>
      <w:r>
        <w:rPr>
          <w:szCs w:val="28"/>
        </w:rPr>
        <w:t xml:space="preserve">членов </w:t>
      </w:r>
      <w:r w:rsidRPr="006E2BAC">
        <w:rPr>
          <w:szCs w:val="28"/>
        </w:rPr>
        <w:t>конкурсной комиссии.</w:t>
      </w:r>
    </w:p>
    <w:p w14:paraId="79038CFA" w14:textId="77777777" w:rsidR="00EF5B19" w:rsidRDefault="00EF5B19" w:rsidP="00197110">
      <w:pPr>
        <w:ind w:right="-286"/>
        <w:rPr>
          <w:szCs w:val="28"/>
        </w:rPr>
      </w:pPr>
    </w:p>
    <w:p w14:paraId="18444BD5" w14:textId="77777777" w:rsidR="003F53FF" w:rsidRDefault="003F53FF" w:rsidP="00197110">
      <w:pPr>
        <w:ind w:right="-286"/>
        <w:outlineLvl w:val="0"/>
      </w:pPr>
      <w:r>
        <w:t>4. Подведение итогов конкурса</w:t>
      </w:r>
      <w:r w:rsidR="00EF5B19">
        <w:t>.</w:t>
      </w:r>
    </w:p>
    <w:p w14:paraId="0F1DEB58" w14:textId="77777777" w:rsidR="00EF5B19" w:rsidRDefault="00EF5B19" w:rsidP="00197110">
      <w:pPr>
        <w:ind w:right="-286"/>
        <w:outlineLvl w:val="0"/>
      </w:pPr>
    </w:p>
    <w:p w14:paraId="09DA54F5" w14:textId="77777777" w:rsidR="003F53FF" w:rsidRDefault="003F53FF" w:rsidP="00197110">
      <w:pPr>
        <w:ind w:right="-286"/>
      </w:pPr>
      <w:r>
        <w:t>4.1. Итоги конкурса подводит конкурсная комиссия.</w:t>
      </w:r>
    </w:p>
    <w:p w14:paraId="17F9E125" w14:textId="77777777" w:rsidR="003F53FF" w:rsidRDefault="003F53FF" w:rsidP="00197110">
      <w:pPr>
        <w:ind w:right="-286"/>
      </w:pPr>
      <w:r>
        <w:t>4.2. Представленные на конкурс научные работы оцениваются по 5-балльной системе членами конкурсной к</w:t>
      </w:r>
      <w:r w:rsidR="00643DB6">
        <w:t>омиссии по следующим критериям: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643DB6" w:rsidRPr="00285879" w14:paraId="18B037EA" w14:textId="77777777" w:rsidTr="00285879">
        <w:tc>
          <w:tcPr>
            <w:tcW w:w="2660" w:type="dxa"/>
          </w:tcPr>
          <w:p w14:paraId="683F0D60" w14:textId="77777777" w:rsidR="00643DB6" w:rsidRPr="00285879" w:rsidRDefault="00643DB6" w:rsidP="00285879">
            <w:pPr>
              <w:jc w:val="center"/>
              <w:rPr>
                <w:b/>
                <w:szCs w:val="28"/>
              </w:rPr>
            </w:pPr>
            <w:r w:rsidRPr="00285879">
              <w:rPr>
                <w:b/>
                <w:szCs w:val="28"/>
              </w:rPr>
              <w:t>Критерий</w:t>
            </w:r>
          </w:p>
        </w:tc>
        <w:tc>
          <w:tcPr>
            <w:tcW w:w="7087" w:type="dxa"/>
          </w:tcPr>
          <w:p w14:paraId="55F0F9E9" w14:textId="77777777" w:rsidR="00643DB6" w:rsidRPr="00285879" w:rsidRDefault="00643DB6" w:rsidP="00285879">
            <w:pPr>
              <w:jc w:val="center"/>
              <w:rPr>
                <w:b/>
                <w:szCs w:val="28"/>
              </w:rPr>
            </w:pPr>
            <w:r w:rsidRPr="00285879">
              <w:rPr>
                <w:b/>
                <w:szCs w:val="28"/>
              </w:rPr>
              <w:t>Баллы</w:t>
            </w:r>
          </w:p>
        </w:tc>
      </w:tr>
      <w:tr w:rsidR="00643DB6" w:rsidRPr="00285879" w14:paraId="409CBFC4" w14:textId="77777777" w:rsidTr="00285879">
        <w:tc>
          <w:tcPr>
            <w:tcW w:w="2660" w:type="dxa"/>
          </w:tcPr>
          <w:p w14:paraId="3B5DBE6F" w14:textId="77777777" w:rsidR="00643DB6" w:rsidRPr="00285879" w:rsidRDefault="00643DB6" w:rsidP="00285879">
            <w:pPr>
              <w:ind w:firstLine="0"/>
              <w:rPr>
                <w:szCs w:val="28"/>
              </w:rPr>
            </w:pPr>
            <w:r w:rsidRPr="00285879">
              <w:rPr>
                <w:szCs w:val="28"/>
              </w:rPr>
              <w:t>Актуальность, обоснованность и научная значимость</w:t>
            </w:r>
          </w:p>
        </w:tc>
        <w:tc>
          <w:tcPr>
            <w:tcW w:w="7087" w:type="dxa"/>
          </w:tcPr>
          <w:p w14:paraId="165F8B88" w14:textId="77777777" w:rsidR="00643DB6" w:rsidRPr="00285879" w:rsidRDefault="00643DB6" w:rsidP="00285879">
            <w:pPr>
              <w:ind w:firstLine="0"/>
              <w:rPr>
                <w:szCs w:val="28"/>
              </w:rPr>
            </w:pPr>
            <w:r w:rsidRPr="00285879">
              <w:rPr>
                <w:szCs w:val="28"/>
              </w:rPr>
              <w:t>1 балл – представлена устаревшая информация, актуальность слабо обоснована, не отражена значимость работы</w:t>
            </w:r>
            <w:r w:rsidR="000908E9" w:rsidRPr="00285879">
              <w:rPr>
                <w:szCs w:val="28"/>
              </w:rPr>
              <w:t xml:space="preserve"> </w:t>
            </w:r>
            <w:r w:rsidRPr="00285879">
              <w:rPr>
                <w:szCs w:val="28"/>
              </w:rPr>
              <w:t>для</w:t>
            </w:r>
            <w:r w:rsidR="000908E9" w:rsidRPr="00285879">
              <w:rPr>
                <w:szCs w:val="28"/>
              </w:rPr>
              <w:t xml:space="preserve"> </w:t>
            </w:r>
            <w:r w:rsidRPr="00285879">
              <w:rPr>
                <w:szCs w:val="28"/>
              </w:rPr>
              <w:t>современной науки</w:t>
            </w:r>
            <w:r w:rsidR="000908E9" w:rsidRPr="00285879">
              <w:rPr>
                <w:szCs w:val="28"/>
              </w:rPr>
              <w:t>.</w:t>
            </w:r>
          </w:p>
          <w:p w14:paraId="6A78A6C3" w14:textId="77777777" w:rsidR="00643DB6" w:rsidRPr="00285879" w:rsidRDefault="00643DB6" w:rsidP="00285879">
            <w:pPr>
              <w:ind w:firstLine="0"/>
              <w:rPr>
                <w:szCs w:val="28"/>
              </w:rPr>
            </w:pPr>
            <w:r w:rsidRPr="00285879">
              <w:rPr>
                <w:szCs w:val="28"/>
              </w:rPr>
              <w:t>3 балла – актуальность темы раскрыта</w:t>
            </w:r>
            <w:r w:rsidR="000908E9" w:rsidRPr="00285879">
              <w:rPr>
                <w:szCs w:val="28"/>
              </w:rPr>
              <w:t xml:space="preserve"> </w:t>
            </w:r>
            <w:r w:rsidRPr="00285879">
              <w:rPr>
                <w:szCs w:val="28"/>
              </w:rPr>
              <w:t>недостаточно, научная значимость не очевидна</w:t>
            </w:r>
            <w:r w:rsidR="000908E9" w:rsidRPr="00285879">
              <w:rPr>
                <w:szCs w:val="28"/>
              </w:rPr>
              <w:t>.</w:t>
            </w:r>
          </w:p>
          <w:p w14:paraId="31A2762F" w14:textId="77777777" w:rsidR="00643DB6" w:rsidRPr="00285879" w:rsidRDefault="00643DB6" w:rsidP="00285879">
            <w:pPr>
              <w:ind w:firstLine="0"/>
              <w:rPr>
                <w:szCs w:val="28"/>
              </w:rPr>
            </w:pPr>
            <w:r w:rsidRPr="00285879">
              <w:rPr>
                <w:szCs w:val="28"/>
              </w:rPr>
              <w:t>5 баллов – тема актуальна, ориентирована на</w:t>
            </w:r>
            <w:r w:rsidR="000908E9" w:rsidRPr="00285879">
              <w:rPr>
                <w:szCs w:val="28"/>
              </w:rPr>
              <w:t xml:space="preserve"> </w:t>
            </w:r>
            <w:r w:rsidRPr="00285879">
              <w:rPr>
                <w:szCs w:val="28"/>
              </w:rPr>
              <w:t>разрешение современных противоречий в</w:t>
            </w:r>
            <w:r w:rsidR="000908E9" w:rsidRPr="00285879">
              <w:rPr>
                <w:szCs w:val="28"/>
              </w:rPr>
              <w:t xml:space="preserve"> </w:t>
            </w:r>
            <w:r w:rsidRPr="00285879">
              <w:rPr>
                <w:szCs w:val="28"/>
              </w:rPr>
              <w:t>науке и практике,</w:t>
            </w:r>
            <w:r w:rsidR="000908E9" w:rsidRPr="00285879">
              <w:rPr>
                <w:szCs w:val="28"/>
              </w:rPr>
              <w:t xml:space="preserve"> </w:t>
            </w:r>
            <w:r w:rsidRPr="00285879">
              <w:rPr>
                <w:szCs w:val="28"/>
              </w:rPr>
              <w:t>решает злободневные проблемы, предполагает оптимальные решения актуальных задач</w:t>
            </w:r>
            <w:r w:rsidR="000908E9" w:rsidRPr="00285879">
              <w:rPr>
                <w:szCs w:val="28"/>
              </w:rPr>
              <w:t>.</w:t>
            </w:r>
          </w:p>
        </w:tc>
      </w:tr>
      <w:tr w:rsidR="00643DB6" w:rsidRPr="00285879" w14:paraId="51E54591" w14:textId="77777777" w:rsidTr="00285879">
        <w:tc>
          <w:tcPr>
            <w:tcW w:w="2660" w:type="dxa"/>
          </w:tcPr>
          <w:p w14:paraId="5875A21C" w14:textId="77777777" w:rsidR="00643DB6" w:rsidRPr="00285879" w:rsidRDefault="00643DB6" w:rsidP="00285879">
            <w:pPr>
              <w:ind w:firstLine="0"/>
              <w:rPr>
                <w:szCs w:val="28"/>
              </w:rPr>
            </w:pPr>
            <w:r w:rsidRPr="00285879">
              <w:rPr>
                <w:szCs w:val="28"/>
              </w:rPr>
              <w:t>Соответствие темы и цели работы ее содержанию</w:t>
            </w:r>
          </w:p>
        </w:tc>
        <w:tc>
          <w:tcPr>
            <w:tcW w:w="7087" w:type="dxa"/>
          </w:tcPr>
          <w:p w14:paraId="33D8F932" w14:textId="77777777" w:rsidR="00643DB6" w:rsidRPr="00285879" w:rsidRDefault="00191CF2" w:rsidP="00285879">
            <w:pPr>
              <w:ind w:firstLine="0"/>
              <w:rPr>
                <w:szCs w:val="28"/>
              </w:rPr>
            </w:pPr>
            <w:r w:rsidRPr="00285879">
              <w:rPr>
                <w:szCs w:val="28"/>
              </w:rPr>
              <w:t>0</w:t>
            </w:r>
            <w:r w:rsidR="00643DB6" w:rsidRPr="00285879">
              <w:rPr>
                <w:szCs w:val="28"/>
              </w:rPr>
              <w:t xml:space="preserve"> балл</w:t>
            </w:r>
            <w:r w:rsidRPr="00285879">
              <w:rPr>
                <w:szCs w:val="28"/>
              </w:rPr>
              <w:t>ов</w:t>
            </w:r>
            <w:r w:rsidR="00643DB6" w:rsidRPr="00285879">
              <w:rPr>
                <w:szCs w:val="28"/>
              </w:rPr>
              <w:t xml:space="preserve"> – тема и цель не соответствуют содержанию</w:t>
            </w:r>
            <w:r w:rsidR="000908E9" w:rsidRPr="00285879">
              <w:rPr>
                <w:szCs w:val="28"/>
              </w:rPr>
              <w:t>.</w:t>
            </w:r>
          </w:p>
          <w:p w14:paraId="25DCB1A8" w14:textId="77777777" w:rsidR="00643DB6" w:rsidRPr="00285879" w:rsidRDefault="00643DB6" w:rsidP="00285879">
            <w:pPr>
              <w:ind w:firstLine="0"/>
              <w:rPr>
                <w:szCs w:val="28"/>
              </w:rPr>
            </w:pPr>
            <w:r w:rsidRPr="00285879">
              <w:rPr>
                <w:szCs w:val="28"/>
              </w:rPr>
              <w:t>3 балла – в теме, цели и содержании имеется несогласованность</w:t>
            </w:r>
            <w:r w:rsidR="000908E9" w:rsidRPr="00285879">
              <w:rPr>
                <w:szCs w:val="28"/>
              </w:rPr>
              <w:t>.</w:t>
            </w:r>
          </w:p>
          <w:p w14:paraId="1E98403E" w14:textId="77777777" w:rsidR="00643DB6" w:rsidRPr="00285879" w:rsidRDefault="00643DB6" w:rsidP="00285879">
            <w:pPr>
              <w:ind w:firstLine="0"/>
              <w:rPr>
                <w:szCs w:val="28"/>
              </w:rPr>
            </w:pPr>
            <w:r w:rsidRPr="00285879">
              <w:rPr>
                <w:szCs w:val="28"/>
              </w:rPr>
              <w:t>5 баллов – тема и цель полностью соответствуют содержанию</w:t>
            </w:r>
            <w:r w:rsidR="000908E9" w:rsidRPr="00285879">
              <w:rPr>
                <w:szCs w:val="28"/>
              </w:rPr>
              <w:t>.</w:t>
            </w:r>
          </w:p>
        </w:tc>
      </w:tr>
      <w:tr w:rsidR="00643DB6" w:rsidRPr="00285879" w14:paraId="3C76C08E" w14:textId="77777777" w:rsidTr="00285879">
        <w:tc>
          <w:tcPr>
            <w:tcW w:w="2660" w:type="dxa"/>
          </w:tcPr>
          <w:p w14:paraId="63AAAA9C" w14:textId="77777777" w:rsidR="00643DB6" w:rsidRPr="00285879" w:rsidRDefault="00643DB6" w:rsidP="00285879">
            <w:pPr>
              <w:ind w:firstLine="0"/>
              <w:rPr>
                <w:szCs w:val="28"/>
              </w:rPr>
            </w:pPr>
            <w:r w:rsidRPr="00285879">
              <w:rPr>
                <w:szCs w:val="28"/>
              </w:rPr>
              <w:t>Оригинальность (научная новизна) изложенного материала</w:t>
            </w:r>
          </w:p>
        </w:tc>
        <w:tc>
          <w:tcPr>
            <w:tcW w:w="7087" w:type="dxa"/>
          </w:tcPr>
          <w:p w14:paraId="256001D5" w14:textId="77777777" w:rsidR="00643DB6" w:rsidRPr="00285879" w:rsidRDefault="00643DB6" w:rsidP="00285879">
            <w:pPr>
              <w:ind w:firstLine="0"/>
              <w:rPr>
                <w:szCs w:val="28"/>
              </w:rPr>
            </w:pPr>
            <w:r w:rsidRPr="00285879">
              <w:rPr>
                <w:szCs w:val="28"/>
              </w:rPr>
              <w:t>1 балл – технологии, методы, результаты имею</w:t>
            </w:r>
            <w:r w:rsidR="000908E9" w:rsidRPr="00285879">
              <w:rPr>
                <w:szCs w:val="28"/>
              </w:rPr>
              <w:t>т аналогии в современной науке.</w:t>
            </w:r>
          </w:p>
          <w:p w14:paraId="6F331614" w14:textId="77777777" w:rsidR="00643DB6" w:rsidRPr="00285879" w:rsidRDefault="00643DB6" w:rsidP="00285879">
            <w:pPr>
              <w:ind w:firstLine="0"/>
              <w:rPr>
                <w:szCs w:val="28"/>
              </w:rPr>
            </w:pPr>
            <w:r w:rsidRPr="00285879">
              <w:rPr>
                <w:szCs w:val="28"/>
              </w:rPr>
              <w:t xml:space="preserve">3 балла – технологии, методы, результаты имеют частично </w:t>
            </w:r>
            <w:r w:rsidR="000908E9" w:rsidRPr="00285879">
              <w:rPr>
                <w:szCs w:val="28"/>
              </w:rPr>
              <w:t>самостоятельные решения авторов.</w:t>
            </w:r>
          </w:p>
          <w:p w14:paraId="15E2E4F8" w14:textId="77777777" w:rsidR="00643DB6" w:rsidRPr="00285879" w:rsidRDefault="00643DB6" w:rsidP="00285879">
            <w:pPr>
              <w:ind w:firstLine="0"/>
              <w:rPr>
                <w:szCs w:val="28"/>
              </w:rPr>
            </w:pPr>
            <w:r w:rsidRPr="00285879">
              <w:rPr>
                <w:szCs w:val="28"/>
              </w:rPr>
              <w:t>5 баллов - технологии, методы, результаты имеют самостоятельные уникальные решения задач</w:t>
            </w:r>
            <w:r w:rsidR="000908E9" w:rsidRPr="00285879">
              <w:rPr>
                <w:szCs w:val="28"/>
              </w:rPr>
              <w:t>.</w:t>
            </w:r>
          </w:p>
        </w:tc>
      </w:tr>
      <w:tr w:rsidR="00643DB6" w:rsidRPr="00285879" w14:paraId="54C5D675" w14:textId="77777777" w:rsidTr="00285879">
        <w:tc>
          <w:tcPr>
            <w:tcW w:w="2660" w:type="dxa"/>
          </w:tcPr>
          <w:p w14:paraId="32C5E5D9" w14:textId="77777777" w:rsidR="00643DB6" w:rsidRPr="00285879" w:rsidRDefault="00643DB6" w:rsidP="00285879">
            <w:pPr>
              <w:ind w:firstLine="0"/>
              <w:rPr>
                <w:szCs w:val="28"/>
              </w:rPr>
            </w:pPr>
            <w:r w:rsidRPr="00285879">
              <w:rPr>
                <w:szCs w:val="28"/>
              </w:rPr>
              <w:t xml:space="preserve">Возможность практической реализации </w:t>
            </w:r>
            <w:r w:rsidR="00191CF2" w:rsidRPr="00285879">
              <w:rPr>
                <w:szCs w:val="28"/>
              </w:rPr>
              <w:t>работы</w:t>
            </w:r>
            <w:r w:rsidRPr="00285879">
              <w:rPr>
                <w:szCs w:val="28"/>
              </w:rPr>
              <w:t xml:space="preserve"> и перспективность</w:t>
            </w:r>
          </w:p>
        </w:tc>
        <w:tc>
          <w:tcPr>
            <w:tcW w:w="7087" w:type="dxa"/>
          </w:tcPr>
          <w:p w14:paraId="6D0F7CA3" w14:textId="77777777" w:rsidR="00643DB6" w:rsidRPr="00285879" w:rsidRDefault="00643DB6" w:rsidP="00285879">
            <w:pPr>
              <w:ind w:firstLine="0"/>
              <w:rPr>
                <w:szCs w:val="28"/>
              </w:rPr>
            </w:pPr>
            <w:r w:rsidRPr="00285879">
              <w:rPr>
                <w:szCs w:val="28"/>
              </w:rPr>
              <w:t>1 балл – нет необходимости в практике, поскольку, имеются аналогичные решения, невозможно спрогнозировать теоретическое и практическое применение проекта</w:t>
            </w:r>
            <w:r w:rsidR="000908E9" w:rsidRPr="00285879">
              <w:rPr>
                <w:szCs w:val="28"/>
              </w:rPr>
              <w:t>.</w:t>
            </w:r>
          </w:p>
          <w:p w14:paraId="062D6C02" w14:textId="77777777" w:rsidR="00643DB6" w:rsidRPr="00285879" w:rsidRDefault="00643DB6" w:rsidP="00285879">
            <w:pPr>
              <w:ind w:firstLine="0"/>
              <w:rPr>
                <w:szCs w:val="28"/>
              </w:rPr>
            </w:pPr>
            <w:r w:rsidRPr="00285879">
              <w:rPr>
                <w:szCs w:val="28"/>
              </w:rPr>
              <w:t>3 балла – направлен</w:t>
            </w:r>
            <w:r w:rsidR="00191CF2" w:rsidRPr="00285879">
              <w:rPr>
                <w:szCs w:val="28"/>
              </w:rPr>
              <w:t>а</w:t>
            </w:r>
            <w:r w:rsidRPr="00285879">
              <w:rPr>
                <w:szCs w:val="28"/>
              </w:rPr>
              <w:t xml:space="preserve"> на решение теоретических проблем, практическая значимость незначительна, имеет сомнительную перспективу</w:t>
            </w:r>
            <w:r w:rsidR="000908E9" w:rsidRPr="00285879">
              <w:rPr>
                <w:szCs w:val="28"/>
              </w:rPr>
              <w:t>.</w:t>
            </w:r>
          </w:p>
          <w:p w14:paraId="179546B2" w14:textId="77777777" w:rsidR="00643DB6" w:rsidRPr="00285879" w:rsidRDefault="00643DB6" w:rsidP="00285879">
            <w:pPr>
              <w:ind w:firstLine="0"/>
              <w:rPr>
                <w:szCs w:val="28"/>
              </w:rPr>
            </w:pPr>
            <w:r w:rsidRPr="00285879">
              <w:rPr>
                <w:szCs w:val="28"/>
              </w:rPr>
              <w:t>5 баллов – работа хорошо ориентирована</w:t>
            </w:r>
            <w:r w:rsidR="000908E9" w:rsidRPr="00285879">
              <w:rPr>
                <w:szCs w:val="28"/>
              </w:rPr>
              <w:t xml:space="preserve"> </w:t>
            </w:r>
            <w:r w:rsidRPr="00285879">
              <w:rPr>
                <w:szCs w:val="28"/>
              </w:rPr>
              <w:t>на</w:t>
            </w:r>
            <w:r w:rsidR="000908E9" w:rsidRPr="00285879">
              <w:rPr>
                <w:szCs w:val="28"/>
              </w:rPr>
              <w:t> </w:t>
            </w:r>
            <w:r w:rsidRPr="00285879">
              <w:rPr>
                <w:szCs w:val="28"/>
              </w:rPr>
              <w:t>решение важных ключевых вопросов и проблем, перспектива легко прогнозируема</w:t>
            </w:r>
            <w:r w:rsidR="000908E9" w:rsidRPr="00285879">
              <w:rPr>
                <w:szCs w:val="28"/>
              </w:rPr>
              <w:t>.</w:t>
            </w:r>
          </w:p>
        </w:tc>
      </w:tr>
      <w:tr w:rsidR="00643DB6" w:rsidRPr="00285879" w14:paraId="40AD3EF3" w14:textId="77777777" w:rsidTr="00285879">
        <w:tc>
          <w:tcPr>
            <w:tcW w:w="2660" w:type="dxa"/>
          </w:tcPr>
          <w:p w14:paraId="44C11E65" w14:textId="77777777" w:rsidR="00643DB6" w:rsidRPr="00285879" w:rsidRDefault="00643DB6" w:rsidP="00285879">
            <w:pPr>
              <w:pStyle w:val="Default"/>
              <w:jc w:val="both"/>
              <w:rPr>
                <w:sz w:val="28"/>
                <w:szCs w:val="28"/>
              </w:rPr>
            </w:pPr>
            <w:r w:rsidRPr="00285879">
              <w:rPr>
                <w:sz w:val="28"/>
                <w:szCs w:val="28"/>
              </w:rPr>
              <w:lastRenderedPageBreak/>
              <w:t>Анализ области исследования</w:t>
            </w:r>
          </w:p>
        </w:tc>
        <w:tc>
          <w:tcPr>
            <w:tcW w:w="7087" w:type="dxa"/>
          </w:tcPr>
          <w:p w14:paraId="3FB7E501" w14:textId="77777777" w:rsidR="00643DB6" w:rsidRPr="00285879" w:rsidRDefault="00643DB6" w:rsidP="00285879">
            <w:pPr>
              <w:pStyle w:val="Default"/>
              <w:jc w:val="both"/>
              <w:rPr>
                <w:sz w:val="28"/>
                <w:szCs w:val="28"/>
              </w:rPr>
            </w:pPr>
            <w:r w:rsidRPr="00285879">
              <w:rPr>
                <w:sz w:val="28"/>
                <w:szCs w:val="28"/>
              </w:rPr>
              <w:t>1 балл – приведено описание области исследования. Приведен список используемой литературы, но нет ссылок на источники. Источники устарели, не отр</w:t>
            </w:r>
            <w:r w:rsidR="000908E9" w:rsidRPr="00285879">
              <w:rPr>
                <w:sz w:val="28"/>
                <w:szCs w:val="28"/>
              </w:rPr>
              <w:t>ажают современное представление.</w:t>
            </w:r>
          </w:p>
          <w:p w14:paraId="0CD928D0" w14:textId="77777777" w:rsidR="00643DB6" w:rsidRPr="00285879" w:rsidRDefault="00643DB6" w:rsidP="00285879">
            <w:pPr>
              <w:pStyle w:val="Default"/>
              <w:jc w:val="both"/>
              <w:rPr>
                <w:sz w:val="28"/>
                <w:szCs w:val="28"/>
              </w:rPr>
            </w:pPr>
            <w:r w:rsidRPr="00285879">
              <w:rPr>
                <w:sz w:val="28"/>
                <w:szCs w:val="28"/>
              </w:rPr>
              <w:t>3 балла – сделан анализ области исследования с указанием на источники, ссылки оформлены в соответствии с требованиями. Цитируемые источники устарели, не отра</w:t>
            </w:r>
            <w:r w:rsidR="000908E9" w:rsidRPr="00285879">
              <w:rPr>
                <w:sz w:val="28"/>
                <w:szCs w:val="28"/>
              </w:rPr>
              <w:t>жают современное представление.</w:t>
            </w:r>
          </w:p>
          <w:p w14:paraId="01FF780D" w14:textId="77777777" w:rsidR="00643DB6" w:rsidRPr="00285879" w:rsidRDefault="00643DB6" w:rsidP="00285879">
            <w:pPr>
              <w:pStyle w:val="Default"/>
              <w:jc w:val="both"/>
              <w:rPr>
                <w:sz w:val="28"/>
                <w:szCs w:val="28"/>
              </w:rPr>
            </w:pPr>
            <w:r w:rsidRPr="00285879">
              <w:rPr>
                <w:sz w:val="28"/>
                <w:szCs w:val="28"/>
              </w:rPr>
              <w:t>5 баллов – представлен  анализ области исследования с указанием на источники, ссылки оформлены в соответствии с требованиями. Источники актуальны, отражают современное представление</w:t>
            </w:r>
            <w:r w:rsidR="000908E9" w:rsidRPr="00285879">
              <w:rPr>
                <w:sz w:val="28"/>
                <w:szCs w:val="28"/>
              </w:rPr>
              <w:t>.</w:t>
            </w:r>
          </w:p>
        </w:tc>
      </w:tr>
      <w:tr w:rsidR="00643DB6" w:rsidRPr="00285879" w14:paraId="7998C988" w14:textId="77777777" w:rsidTr="00285879">
        <w:tc>
          <w:tcPr>
            <w:tcW w:w="2660" w:type="dxa"/>
          </w:tcPr>
          <w:p w14:paraId="5154BAE8" w14:textId="77777777" w:rsidR="00643DB6" w:rsidRPr="00285879" w:rsidRDefault="00643DB6" w:rsidP="00285879">
            <w:pPr>
              <w:ind w:firstLine="0"/>
              <w:rPr>
                <w:szCs w:val="28"/>
              </w:rPr>
            </w:pPr>
            <w:r w:rsidRPr="00285879">
              <w:rPr>
                <w:szCs w:val="28"/>
              </w:rPr>
              <w:t>Самостоятельность, индивидуальный вклад в исследование</w:t>
            </w:r>
          </w:p>
        </w:tc>
        <w:tc>
          <w:tcPr>
            <w:tcW w:w="7087" w:type="dxa"/>
          </w:tcPr>
          <w:p w14:paraId="3A9343D4" w14:textId="77777777" w:rsidR="00643DB6" w:rsidRPr="00285879" w:rsidRDefault="00643DB6" w:rsidP="00285879">
            <w:pPr>
              <w:ind w:firstLine="0"/>
              <w:rPr>
                <w:szCs w:val="28"/>
              </w:rPr>
            </w:pPr>
            <w:r w:rsidRPr="00285879">
              <w:rPr>
                <w:szCs w:val="28"/>
              </w:rPr>
              <w:t>1 балл – есть понимание сути исследования, личный вклад не конкретен. Уровень осведомлённости в предметной области исследования не позволяет уверенно обсуждать полож</w:t>
            </w:r>
            <w:r w:rsidR="000908E9" w:rsidRPr="00285879">
              <w:rPr>
                <w:szCs w:val="28"/>
              </w:rPr>
              <w:t>ение дел по изучаемому вопросу.</w:t>
            </w:r>
          </w:p>
          <w:p w14:paraId="3E9DE4EC" w14:textId="77777777" w:rsidR="00643DB6" w:rsidRPr="00285879" w:rsidRDefault="00643DB6" w:rsidP="00285879">
            <w:pPr>
              <w:ind w:firstLine="0"/>
              <w:rPr>
                <w:szCs w:val="28"/>
              </w:rPr>
            </w:pPr>
            <w:r w:rsidRPr="00285879">
              <w:rPr>
                <w:szCs w:val="28"/>
              </w:rPr>
              <w:t>3 балла – есть понимание сути исследования, личный вклад и его значение в полученны</w:t>
            </w:r>
            <w:r w:rsidR="000908E9" w:rsidRPr="00285879">
              <w:rPr>
                <w:szCs w:val="28"/>
              </w:rPr>
              <w:t xml:space="preserve">х результатах чётко обозначены. </w:t>
            </w:r>
            <w:r w:rsidRPr="00285879">
              <w:rPr>
                <w:szCs w:val="28"/>
              </w:rPr>
              <w:t xml:space="preserve">Уровень осведомлённости в предметной области исследования достаточен для обсуждения положения дел по изучаемому вопросу. </w:t>
            </w:r>
          </w:p>
          <w:p w14:paraId="4A640175" w14:textId="77777777" w:rsidR="00643DB6" w:rsidRPr="00285879" w:rsidRDefault="00643DB6" w:rsidP="00285879">
            <w:pPr>
              <w:ind w:firstLine="0"/>
              <w:rPr>
                <w:szCs w:val="28"/>
              </w:rPr>
            </w:pPr>
            <w:r w:rsidRPr="00285879">
              <w:rPr>
                <w:szCs w:val="28"/>
              </w:rPr>
              <w:t xml:space="preserve">5 баллов – есть понимание сути исследования, личный вклад и его значение в полученных результатах чётко обозначены. Свободно ориентируется в предметной области исследования. Определено дальнейшее направление развития исследования. </w:t>
            </w:r>
          </w:p>
        </w:tc>
      </w:tr>
    </w:tbl>
    <w:p w14:paraId="7578530D" w14:textId="77777777" w:rsidR="00EF5B19" w:rsidRDefault="003F53FF" w:rsidP="00197110">
      <w:pPr>
        <w:ind w:right="-286"/>
      </w:pPr>
      <w:r>
        <w:t>4.3. Конкурсная комиссия подводит итоги конкурса путем определения среднего значения баллов, выставленных за работу экспертами. При равенстве среднего балла решающим является оценка председателя конкурсной комиссии.</w:t>
      </w:r>
    </w:p>
    <w:p w14:paraId="24170240" w14:textId="77777777" w:rsidR="003F53FF" w:rsidRDefault="003F53FF" w:rsidP="00197110">
      <w:pPr>
        <w:ind w:right="-286"/>
      </w:pPr>
      <w:r>
        <w:t>4.4. Если ни одна из представленных на конкурс работ не заслуживает присуждения призового места, то конкурсная комиссия может ограничиться вручением сертификата за участие в конкурсе.</w:t>
      </w:r>
    </w:p>
    <w:p w14:paraId="21BE13B7" w14:textId="77777777" w:rsidR="003F53FF" w:rsidRDefault="003F53FF" w:rsidP="00197110">
      <w:pPr>
        <w:ind w:right="-286"/>
      </w:pPr>
      <w:r>
        <w:t>4.5. Ре</w:t>
      </w:r>
      <w:r w:rsidR="00DC7820">
        <w:t>шение конкурсной комиссии заноси</w:t>
      </w:r>
      <w:r>
        <w:t>тся в протокол, который подписывается председателем комиссии.</w:t>
      </w:r>
    </w:p>
    <w:p w14:paraId="14070B61" w14:textId="77777777" w:rsidR="00191CF2" w:rsidRDefault="003F53FF" w:rsidP="00197110">
      <w:pPr>
        <w:ind w:right="-286"/>
      </w:pPr>
      <w:r>
        <w:t xml:space="preserve">4.6. </w:t>
      </w:r>
      <w:r w:rsidR="00191CF2" w:rsidRPr="0073188D">
        <w:rPr>
          <w:szCs w:val="28"/>
        </w:rPr>
        <w:t xml:space="preserve">По каждой номинации </w:t>
      </w:r>
      <w:r w:rsidR="00191CF2">
        <w:rPr>
          <w:szCs w:val="28"/>
        </w:rPr>
        <w:t>к</w:t>
      </w:r>
      <w:r w:rsidR="00191CF2" w:rsidRPr="0073188D">
        <w:rPr>
          <w:szCs w:val="28"/>
        </w:rPr>
        <w:t xml:space="preserve">онкурса </w:t>
      </w:r>
      <w:r w:rsidR="00191CF2">
        <w:rPr>
          <w:szCs w:val="28"/>
        </w:rPr>
        <w:t xml:space="preserve">определяется </w:t>
      </w:r>
      <w:r w:rsidR="00191CF2" w:rsidRPr="0073188D">
        <w:rPr>
          <w:szCs w:val="28"/>
        </w:rPr>
        <w:t xml:space="preserve">комиссией не более </w:t>
      </w:r>
      <w:r w:rsidR="00191CF2">
        <w:rPr>
          <w:szCs w:val="28"/>
        </w:rPr>
        <w:t xml:space="preserve">трех </w:t>
      </w:r>
      <w:r w:rsidR="00191CF2" w:rsidRPr="0073188D">
        <w:rPr>
          <w:szCs w:val="28"/>
        </w:rPr>
        <w:t>научно-исследовательских</w:t>
      </w:r>
      <w:r w:rsidR="00191CF2">
        <w:rPr>
          <w:szCs w:val="28"/>
        </w:rPr>
        <w:t xml:space="preserve"> </w:t>
      </w:r>
      <w:r w:rsidR="00191CF2" w:rsidRPr="0073188D">
        <w:rPr>
          <w:szCs w:val="28"/>
        </w:rPr>
        <w:t>работ, занявших призовые места.</w:t>
      </w:r>
    </w:p>
    <w:p w14:paraId="6D4C4F0B" w14:textId="77777777" w:rsidR="003F53FF" w:rsidRDefault="003F53FF" w:rsidP="00197110">
      <w:pPr>
        <w:ind w:right="-286"/>
      </w:pPr>
      <w:r>
        <w:t>4.7. В случае награждения авторского коллектива за научную работу, занявшую призовое место, грамотами награждается каждый член авторского коллектива.</w:t>
      </w:r>
    </w:p>
    <w:p w14:paraId="23814BCA" w14:textId="77777777" w:rsidR="00EF5B19" w:rsidRDefault="00EF5B19" w:rsidP="00197110">
      <w:pPr>
        <w:ind w:right="-286"/>
      </w:pPr>
    </w:p>
    <w:p w14:paraId="2F47147B" w14:textId="396F0959" w:rsidR="00A034DA" w:rsidRDefault="003F53FF" w:rsidP="00E009F8">
      <w:pPr>
        <w:pStyle w:val="a6"/>
        <w:ind w:right="-286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480941">
        <w:rPr>
          <w:sz w:val="28"/>
          <w:szCs w:val="28"/>
        </w:rPr>
        <w:t xml:space="preserve">. </w:t>
      </w:r>
      <w:r w:rsidR="00E009F8">
        <w:rPr>
          <w:sz w:val="28"/>
          <w:szCs w:val="28"/>
        </w:rPr>
        <w:t>Состав организационного комитета и состав конкурсной комиссии (жюри) утверждается приказом ректора.</w:t>
      </w:r>
    </w:p>
    <w:p w14:paraId="076B11CA" w14:textId="77777777" w:rsidR="00AE47E4" w:rsidRDefault="00AE47E4" w:rsidP="00E009F8">
      <w:pPr>
        <w:pStyle w:val="a6"/>
        <w:ind w:right="-286"/>
        <w:rPr>
          <w:sz w:val="28"/>
          <w:szCs w:val="28"/>
        </w:rPr>
      </w:pPr>
    </w:p>
    <w:p w14:paraId="319617EC" w14:textId="77777777" w:rsidR="00AE47E4" w:rsidRDefault="00AE47E4" w:rsidP="00E009F8">
      <w:pPr>
        <w:pStyle w:val="a6"/>
        <w:ind w:right="-286"/>
        <w:rPr>
          <w:sz w:val="28"/>
          <w:szCs w:val="28"/>
        </w:rPr>
      </w:pPr>
    </w:p>
    <w:p w14:paraId="7DC840AC" w14:textId="77777777" w:rsidR="00AE47E4" w:rsidRDefault="00AE47E4" w:rsidP="00AE47E4">
      <w:pPr>
        <w:pStyle w:val="a6"/>
        <w:jc w:val="center"/>
        <w:rPr>
          <w:b/>
          <w:bCs/>
          <w:color w:val="000000"/>
          <w:sz w:val="28"/>
          <w:szCs w:val="28"/>
        </w:rPr>
      </w:pPr>
    </w:p>
    <w:p w14:paraId="0665F515" w14:textId="0EF24AD5" w:rsidR="00AE47E4" w:rsidRDefault="00AE47E4" w:rsidP="00AE47E4">
      <w:pPr>
        <w:pStyle w:val="a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Заявка на участие в</w:t>
      </w:r>
    </w:p>
    <w:p w14:paraId="6D2E3800" w14:textId="77777777" w:rsidR="00885E2E" w:rsidRPr="00285AFD" w:rsidRDefault="00885E2E" w:rsidP="00885E2E">
      <w:pPr>
        <w:ind w:right="-286" w:firstLine="0"/>
        <w:jc w:val="center"/>
        <w:rPr>
          <w:b/>
        </w:rPr>
      </w:pPr>
      <w:r w:rsidRPr="00285AFD">
        <w:rPr>
          <w:b/>
        </w:rPr>
        <w:t xml:space="preserve">О КОНКУРСЕ </w:t>
      </w:r>
      <w:r w:rsidRPr="003C74B7">
        <w:rPr>
          <w:b/>
        </w:rPr>
        <w:t>ИССЛЕДОВАТЕЛЬСКИХ РАБОТ МОЛОДЫХ УЧЕНЫХ</w:t>
      </w:r>
      <w:r>
        <w:rPr>
          <w:b/>
        </w:rPr>
        <w:t xml:space="preserve"> </w:t>
      </w:r>
    </w:p>
    <w:p w14:paraId="212740AD" w14:textId="77777777" w:rsidR="00885E2E" w:rsidRDefault="00885E2E" w:rsidP="00885E2E">
      <w:pPr>
        <w:ind w:right="-286" w:firstLine="0"/>
        <w:jc w:val="center"/>
        <w:rPr>
          <w:b/>
        </w:rPr>
      </w:pPr>
      <w:r w:rsidRPr="003C74B7">
        <w:rPr>
          <w:b/>
        </w:rPr>
        <w:t xml:space="preserve"> </w:t>
      </w:r>
      <w:r w:rsidRPr="00285AFD">
        <w:rPr>
          <w:b/>
          <w:bCs/>
          <w:caps/>
          <w:spacing w:val="-10"/>
        </w:rPr>
        <w:t>«</w:t>
      </w:r>
      <w:r>
        <w:rPr>
          <w:b/>
          <w:bCs/>
          <w:caps/>
          <w:spacing w:val="-10"/>
        </w:rPr>
        <w:t>ФОРМИРОВАНИЕ БЕЗБАРЬЕРНОЙ СРЕДЫ НА ПУТИ К МНОГОДЕТНОЙ СЕМЬЕ</w:t>
      </w:r>
      <w:r w:rsidRPr="00285AFD">
        <w:rPr>
          <w:b/>
          <w:bCs/>
          <w:caps/>
          <w:spacing w:val="-10"/>
        </w:rPr>
        <w:t>»</w:t>
      </w:r>
      <w:r w:rsidRPr="00A034DA">
        <w:rPr>
          <w:b/>
        </w:rPr>
        <w:t xml:space="preserve"> </w:t>
      </w:r>
    </w:p>
    <w:p w14:paraId="79E8FD3E" w14:textId="77777777" w:rsidR="00885E2E" w:rsidRPr="00285AFD" w:rsidRDefault="00885E2E" w:rsidP="00885E2E">
      <w:pPr>
        <w:ind w:right="-286" w:firstLine="0"/>
        <w:jc w:val="center"/>
        <w:rPr>
          <w:b/>
          <w:spacing w:val="-10"/>
        </w:rPr>
      </w:pPr>
      <w:r w:rsidRPr="003C74B7">
        <w:rPr>
          <w:b/>
        </w:rPr>
        <w:t>В ВУЗАХ ЦФО</w:t>
      </w:r>
    </w:p>
    <w:p w14:paraId="7A482FE7" w14:textId="77777777" w:rsidR="00885E2E" w:rsidRPr="00285AFD" w:rsidRDefault="00885E2E" w:rsidP="00885E2E">
      <w:pPr>
        <w:ind w:right="-286" w:firstLine="0"/>
        <w:jc w:val="center"/>
        <w:rPr>
          <w:b/>
        </w:rPr>
      </w:pPr>
      <w:r>
        <w:rPr>
          <w:b/>
        </w:rPr>
        <w:t>(</w:t>
      </w:r>
      <w:r w:rsidRPr="00A034DA">
        <w:rPr>
          <w:b/>
        </w:rPr>
        <w:t>вузовск</w:t>
      </w:r>
      <w:r>
        <w:rPr>
          <w:b/>
        </w:rPr>
        <w:t xml:space="preserve">ая </w:t>
      </w:r>
      <w:r w:rsidRPr="00A034DA">
        <w:rPr>
          <w:b/>
        </w:rPr>
        <w:t>сесси</w:t>
      </w:r>
      <w:r>
        <w:rPr>
          <w:b/>
        </w:rPr>
        <w:t>я</w:t>
      </w:r>
      <w:r w:rsidRPr="00A034DA">
        <w:rPr>
          <w:b/>
        </w:rPr>
        <w:t xml:space="preserve"> конкурса</w:t>
      </w:r>
      <w:r>
        <w:rPr>
          <w:b/>
        </w:rPr>
        <w:t xml:space="preserve"> в рамках Второй всероссийской конференции «Демографическая политика современной России: </w:t>
      </w:r>
      <w:r w:rsidRPr="00712641">
        <w:rPr>
          <w:b/>
        </w:rPr>
        <w:t>формирование безбарьерной среды на пути к многодетной семье</w:t>
      </w:r>
      <w:r>
        <w:rPr>
          <w:b/>
        </w:rPr>
        <w:t>»)</w:t>
      </w:r>
    </w:p>
    <w:p w14:paraId="5F59EA4C" w14:textId="77777777" w:rsidR="00AE47E4" w:rsidRPr="001A7FD3" w:rsidRDefault="00AE47E4" w:rsidP="00AE47E4">
      <w:pPr>
        <w:pStyle w:val="a6"/>
        <w:jc w:val="center"/>
        <w:rPr>
          <w:b/>
          <w:bCs/>
          <w:color w:val="000000"/>
          <w:sz w:val="28"/>
          <w:szCs w:val="28"/>
        </w:rPr>
      </w:pPr>
    </w:p>
    <w:p w14:paraId="67673D63" w14:textId="77777777" w:rsidR="00AE47E4" w:rsidRDefault="00AE47E4" w:rsidP="00AE47E4">
      <w:pPr>
        <w:pStyle w:val="a6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3"/>
        <w:gridCol w:w="2517"/>
      </w:tblGrid>
      <w:tr w:rsidR="00AE47E4" w:rsidRPr="00947B7A" w14:paraId="6E9C4B35" w14:textId="77777777" w:rsidTr="00A83A36"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E0AB" w14:textId="77777777" w:rsidR="00AE47E4" w:rsidRPr="00947B7A" w:rsidRDefault="00AE47E4" w:rsidP="00A83A36">
            <w:pPr>
              <w:suppressAutoHyphens/>
              <w:rPr>
                <w:szCs w:val="28"/>
              </w:rPr>
            </w:pPr>
            <w:r w:rsidRPr="00947B7A">
              <w:rPr>
                <w:szCs w:val="28"/>
              </w:rPr>
              <w:t>1. Фамилия, имя, отчество участника (полностью)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FAED" w14:textId="77777777" w:rsidR="00AE47E4" w:rsidRPr="00947B7A" w:rsidRDefault="00AE47E4" w:rsidP="00A83A36">
            <w:pPr>
              <w:suppressAutoHyphens/>
              <w:jc w:val="center"/>
              <w:rPr>
                <w:szCs w:val="28"/>
              </w:rPr>
            </w:pPr>
          </w:p>
        </w:tc>
      </w:tr>
      <w:tr w:rsidR="00AE47E4" w:rsidRPr="00947B7A" w14:paraId="6648FEEE" w14:textId="77777777" w:rsidTr="00A83A36"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2CDB" w14:textId="77777777" w:rsidR="00AE47E4" w:rsidRPr="00947B7A" w:rsidRDefault="00AE47E4" w:rsidP="00A83A36">
            <w:pPr>
              <w:suppressAutoHyphens/>
              <w:rPr>
                <w:szCs w:val="28"/>
              </w:rPr>
            </w:pPr>
            <w:r w:rsidRPr="00947B7A">
              <w:rPr>
                <w:szCs w:val="28"/>
              </w:rPr>
              <w:t>2. Название вуза (полностью), город, страна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D075" w14:textId="77777777" w:rsidR="00AE47E4" w:rsidRPr="00947B7A" w:rsidRDefault="00AE47E4" w:rsidP="00A83A36">
            <w:pPr>
              <w:suppressAutoHyphens/>
              <w:jc w:val="center"/>
              <w:rPr>
                <w:szCs w:val="28"/>
              </w:rPr>
            </w:pPr>
          </w:p>
        </w:tc>
      </w:tr>
      <w:tr w:rsidR="00AE47E4" w:rsidRPr="00947B7A" w14:paraId="5B8B5962" w14:textId="77777777" w:rsidTr="00A83A36"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D5EB" w14:textId="77777777" w:rsidR="00AE47E4" w:rsidRPr="00947B7A" w:rsidRDefault="00AE47E4" w:rsidP="00A83A36">
            <w:pPr>
              <w:suppressAutoHyphens/>
              <w:rPr>
                <w:szCs w:val="28"/>
              </w:rPr>
            </w:pPr>
            <w:r w:rsidRPr="00947B7A">
              <w:rPr>
                <w:szCs w:val="28"/>
              </w:rPr>
              <w:t>3. Учёная степень, учёное звание, должность,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4999" w14:textId="77777777" w:rsidR="00AE47E4" w:rsidRPr="00947B7A" w:rsidRDefault="00AE47E4" w:rsidP="00A83A36">
            <w:pPr>
              <w:suppressAutoHyphens/>
              <w:jc w:val="center"/>
              <w:rPr>
                <w:szCs w:val="28"/>
              </w:rPr>
            </w:pPr>
          </w:p>
        </w:tc>
      </w:tr>
      <w:tr w:rsidR="00AE47E4" w:rsidRPr="00947B7A" w14:paraId="3B304CCA" w14:textId="77777777" w:rsidTr="00A83A36"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E689" w14:textId="2513B6E5" w:rsidR="00AE47E4" w:rsidRPr="00947B7A" w:rsidRDefault="00AE47E4" w:rsidP="00AE47E4">
            <w:pPr>
              <w:suppressAutoHyphens/>
              <w:rPr>
                <w:szCs w:val="28"/>
              </w:rPr>
            </w:pPr>
            <w:r w:rsidRPr="00947B7A">
              <w:rPr>
                <w:szCs w:val="28"/>
              </w:rPr>
              <w:t xml:space="preserve">4. ФИО научного руководителя, учёная степень, учёное звание, должность </w:t>
            </w:r>
            <w:r w:rsidRPr="00AE47E4">
              <w:rPr>
                <w:szCs w:val="28"/>
              </w:rPr>
              <w:t>(полностью)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D8C2" w14:textId="77777777" w:rsidR="00AE47E4" w:rsidRPr="00947B7A" w:rsidRDefault="00AE47E4" w:rsidP="00A83A36">
            <w:pPr>
              <w:suppressAutoHyphens/>
              <w:jc w:val="center"/>
              <w:rPr>
                <w:szCs w:val="28"/>
              </w:rPr>
            </w:pPr>
          </w:p>
        </w:tc>
      </w:tr>
      <w:tr w:rsidR="00AE47E4" w:rsidRPr="00947B7A" w14:paraId="3BA71984" w14:textId="77777777" w:rsidTr="00A83A36"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B1B5" w14:textId="77777777" w:rsidR="00AE47E4" w:rsidRPr="00947B7A" w:rsidRDefault="00AE47E4" w:rsidP="00A83A36">
            <w:pPr>
              <w:suppressAutoHyphens/>
              <w:rPr>
                <w:szCs w:val="28"/>
                <w:lang w:val="en-US"/>
              </w:rPr>
            </w:pPr>
            <w:r w:rsidRPr="00947B7A">
              <w:rPr>
                <w:szCs w:val="28"/>
              </w:rPr>
              <w:t>5. E-mail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3BCE" w14:textId="77777777" w:rsidR="00AE47E4" w:rsidRPr="00947B7A" w:rsidRDefault="00AE47E4" w:rsidP="00A83A36">
            <w:pPr>
              <w:suppressAutoHyphens/>
              <w:jc w:val="center"/>
              <w:rPr>
                <w:szCs w:val="28"/>
              </w:rPr>
            </w:pPr>
          </w:p>
        </w:tc>
      </w:tr>
      <w:tr w:rsidR="00AE47E4" w:rsidRPr="00947B7A" w14:paraId="77AFF3A7" w14:textId="77777777" w:rsidTr="00A83A36"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A1F7" w14:textId="77777777" w:rsidR="00AE47E4" w:rsidRPr="00947B7A" w:rsidRDefault="00AE47E4" w:rsidP="00A83A36">
            <w:pPr>
              <w:suppressAutoHyphens/>
              <w:rPr>
                <w:szCs w:val="28"/>
              </w:rPr>
            </w:pPr>
            <w:r w:rsidRPr="00947B7A">
              <w:rPr>
                <w:szCs w:val="28"/>
              </w:rPr>
              <w:t>6. Телефон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3F5F" w14:textId="77777777" w:rsidR="00AE47E4" w:rsidRPr="00947B7A" w:rsidRDefault="00AE47E4" w:rsidP="00A83A36">
            <w:pPr>
              <w:suppressAutoHyphens/>
              <w:jc w:val="center"/>
              <w:rPr>
                <w:szCs w:val="28"/>
              </w:rPr>
            </w:pPr>
          </w:p>
        </w:tc>
      </w:tr>
      <w:tr w:rsidR="00AE47E4" w:rsidRPr="00947B7A" w14:paraId="1D762509" w14:textId="77777777" w:rsidTr="00A83A36"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FAE9" w14:textId="67C97646" w:rsidR="00AE47E4" w:rsidRPr="00947B7A" w:rsidRDefault="00AE47E4" w:rsidP="00AE47E4">
            <w:pPr>
              <w:suppressAutoHyphens/>
              <w:rPr>
                <w:szCs w:val="28"/>
                <w:lang w:val="en-US"/>
              </w:rPr>
            </w:pPr>
            <w:r>
              <w:rPr>
                <w:szCs w:val="28"/>
              </w:rPr>
              <w:t>8</w:t>
            </w:r>
            <w:r w:rsidRPr="00947B7A">
              <w:rPr>
                <w:szCs w:val="28"/>
              </w:rPr>
              <w:t xml:space="preserve">. Тема </w:t>
            </w:r>
            <w:r>
              <w:rPr>
                <w:szCs w:val="28"/>
              </w:rPr>
              <w:t>НИР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A8D7" w14:textId="77777777" w:rsidR="00AE47E4" w:rsidRPr="00947B7A" w:rsidRDefault="00AE47E4" w:rsidP="00A83A36">
            <w:pPr>
              <w:suppressAutoHyphens/>
              <w:jc w:val="center"/>
              <w:rPr>
                <w:szCs w:val="28"/>
                <w:highlight w:val="yellow"/>
              </w:rPr>
            </w:pPr>
          </w:p>
        </w:tc>
      </w:tr>
      <w:tr w:rsidR="00AE47E4" w:rsidRPr="00947B7A" w14:paraId="50552B56" w14:textId="77777777" w:rsidTr="00A83A36"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9772" w14:textId="77777777" w:rsidR="00AE47E4" w:rsidRPr="00947B7A" w:rsidRDefault="00AE47E4" w:rsidP="00A83A36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947B7A">
              <w:rPr>
                <w:szCs w:val="28"/>
              </w:rPr>
              <w:t>. Направление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CDB2" w14:textId="77777777" w:rsidR="00AE47E4" w:rsidRPr="00947B7A" w:rsidRDefault="00AE47E4" w:rsidP="00A83A36">
            <w:pPr>
              <w:suppressAutoHyphens/>
              <w:jc w:val="center"/>
              <w:rPr>
                <w:szCs w:val="28"/>
                <w:highlight w:val="yellow"/>
              </w:rPr>
            </w:pPr>
          </w:p>
        </w:tc>
      </w:tr>
      <w:tr w:rsidR="00AE47E4" w:rsidRPr="00947B7A" w14:paraId="7C2947E2" w14:textId="77777777" w:rsidTr="00AE47E4"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5DE1" w14:textId="3067DFF8" w:rsidR="00AE47E4" w:rsidRPr="00947B7A" w:rsidRDefault="00AE47E4" w:rsidP="00A83A36">
            <w:pPr>
              <w:suppressAutoHyphens/>
              <w:rPr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6032" w14:textId="36CB4D79" w:rsidR="00AE47E4" w:rsidRPr="00947B7A" w:rsidRDefault="00AE47E4" w:rsidP="00A83A36">
            <w:pPr>
              <w:suppressAutoHyphens/>
              <w:jc w:val="center"/>
              <w:rPr>
                <w:szCs w:val="28"/>
              </w:rPr>
            </w:pPr>
          </w:p>
        </w:tc>
      </w:tr>
    </w:tbl>
    <w:p w14:paraId="56B7B49E" w14:textId="77777777" w:rsidR="00AE47E4" w:rsidRPr="00947B7A" w:rsidRDefault="00AE47E4" w:rsidP="00AE47E4">
      <w:pPr>
        <w:pStyle w:val="a6"/>
        <w:ind w:firstLine="709"/>
        <w:rPr>
          <w:color w:val="000000"/>
          <w:sz w:val="28"/>
          <w:szCs w:val="28"/>
        </w:rPr>
      </w:pPr>
    </w:p>
    <w:p w14:paraId="6098F3A1" w14:textId="77777777" w:rsidR="00AE47E4" w:rsidRPr="00947B7A" w:rsidRDefault="00AE47E4" w:rsidP="00AE47E4">
      <w:pPr>
        <w:pStyle w:val="a6"/>
        <w:ind w:firstLine="709"/>
        <w:rPr>
          <w:color w:val="000000"/>
          <w:sz w:val="28"/>
          <w:szCs w:val="28"/>
        </w:rPr>
      </w:pPr>
      <w:r w:rsidRPr="00947B7A">
        <w:rPr>
          <w:color w:val="000000"/>
          <w:sz w:val="28"/>
          <w:szCs w:val="28"/>
        </w:rPr>
        <w:t>Я несу ответственность за неправомерное использование в рукописи объектов интеллектуальной собственности, объектов авторского права в полном объемом в соответствии с действующим законодательством РФ.</w:t>
      </w:r>
    </w:p>
    <w:p w14:paraId="66C74658" w14:textId="77777777" w:rsidR="00AE47E4" w:rsidRPr="00947B7A" w:rsidRDefault="00AE47E4" w:rsidP="00AE47E4">
      <w:pPr>
        <w:pStyle w:val="a6"/>
        <w:ind w:firstLine="709"/>
        <w:rPr>
          <w:color w:val="000000"/>
          <w:sz w:val="28"/>
          <w:szCs w:val="28"/>
        </w:rPr>
      </w:pPr>
      <w:r w:rsidRPr="00947B7A">
        <w:rPr>
          <w:color w:val="000000"/>
          <w:sz w:val="28"/>
          <w:szCs w:val="28"/>
        </w:rPr>
        <w:t>Я подтверждаю, что направляемая рукопись нигде ранее не была опубликована, не направлялась и не будет направляться для опубликования в другие научные издания.</w:t>
      </w:r>
    </w:p>
    <w:p w14:paraId="05E29C87" w14:textId="77777777" w:rsidR="00AE47E4" w:rsidRPr="00947B7A" w:rsidRDefault="00AE47E4" w:rsidP="00AE47E4">
      <w:pPr>
        <w:pStyle w:val="a6"/>
        <w:ind w:firstLine="709"/>
        <w:rPr>
          <w:color w:val="000000"/>
          <w:sz w:val="28"/>
          <w:szCs w:val="28"/>
        </w:rPr>
      </w:pPr>
      <w:r w:rsidRPr="00947B7A">
        <w:rPr>
          <w:color w:val="000000"/>
          <w:sz w:val="28"/>
          <w:szCs w:val="28"/>
        </w:rPr>
        <w:t>Согласен (на) с правилами подготовки рукописи к изданию, утвержденными ЕГУ им. И.А. Бунина.</w:t>
      </w:r>
    </w:p>
    <w:p w14:paraId="619B9280" w14:textId="77777777" w:rsidR="00AE47E4" w:rsidRPr="00947B7A" w:rsidRDefault="00AE47E4" w:rsidP="00AE47E4">
      <w:pPr>
        <w:pStyle w:val="a6"/>
        <w:rPr>
          <w:color w:val="000000"/>
          <w:sz w:val="28"/>
          <w:szCs w:val="28"/>
        </w:rPr>
      </w:pPr>
    </w:p>
    <w:p w14:paraId="662092A5" w14:textId="6BFA5E05" w:rsidR="00AE47E4" w:rsidRDefault="00AE47E4" w:rsidP="00600800">
      <w:pPr>
        <w:pStyle w:val="a6"/>
        <w:jc w:val="center"/>
        <w:rPr>
          <w:sz w:val="28"/>
          <w:szCs w:val="28"/>
        </w:rPr>
      </w:pPr>
      <w:r w:rsidRPr="00947B7A">
        <w:rPr>
          <w:color w:val="000000"/>
          <w:sz w:val="28"/>
          <w:szCs w:val="28"/>
        </w:rPr>
        <w:t>ФИО автора                                                                           Подпись</w:t>
      </w:r>
    </w:p>
    <w:sectPr w:rsidR="00AE47E4" w:rsidSect="00FC6C42">
      <w:footerReference w:type="even" r:id="rId11"/>
      <w:footerReference w:type="default" r:id="rId12"/>
      <w:pgSz w:w="11906" w:h="16838"/>
      <w:pgMar w:top="1418" w:right="1133" w:bottom="1418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759A3" w14:textId="77777777" w:rsidR="00DB4917" w:rsidRDefault="00DB4917" w:rsidP="005A6B12">
      <w:r>
        <w:separator/>
      </w:r>
    </w:p>
  </w:endnote>
  <w:endnote w:type="continuationSeparator" w:id="0">
    <w:p w14:paraId="72603A90" w14:textId="77777777" w:rsidR="00DB4917" w:rsidRDefault="00DB4917" w:rsidP="005A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D0DA8" w14:textId="77777777" w:rsidR="00323C26" w:rsidRDefault="00D51FCE" w:rsidP="00233E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0C2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C1B4EF" w14:textId="77777777" w:rsidR="00323C26" w:rsidRDefault="00DB491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471ED" w14:textId="77777777" w:rsidR="00323C26" w:rsidRDefault="00D51FCE" w:rsidP="00233E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0C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7165">
      <w:rPr>
        <w:rStyle w:val="a5"/>
        <w:noProof/>
      </w:rPr>
      <w:t>2</w:t>
    </w:r>
    <w:r>
      <w:rPr>
        <w:rStyle w:val="a5"/>
      </w:rPr>
      <w:fldChar w:fldCharType="end"/>
    </w:r>
  </w:p>
  <w:p w14:paraId="3023755A" w14:textId="77777777" w:rsidR="00323C26" w:rsidRDefault="00DB491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72458" w14:textId="77777777" w:rsidR="00DB4917" w:rsidRDefault="00DB4917" w:rsidP="005A6B12">
      <w:r>
        <w:separator/>
      </w:r>
    </w:p>
  </w:footnote>
  <w:footnote w:type="continuationSeparator" w:id="0">
    <w:p w14:paraId="45F1A971" w14:textId="77777777" w:rsidR="00DB4917" w:rsidRDefault="00DB4917" w:rsidP="005A6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D4F"/>
    <w:multiLevelType w:val="hybridMultilevel"/>
    <w:tmpl w:val="39224B2A"/>
    <w:lvl w:ilvl="0" w:tplc="145EAAD6">
      <w:start w:val="9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BC15CD"/>
    <w:multiLevelType w:val="hybridMultilevel"/>
    <w:tmpl w:val="2DA6B9FC"/>
    <w:lvl w:ilvl="0" w:tplc="1E2258BA">
      <w:start w:val="1"/>
      <w:numFmt w:val="decimal"/>
      <w:lvlText w:val="%1."/>
      <w:lvlJc w:val="left"/>
      <w:pPr>
        <w:ind w:left="1274" w:hanging="99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E75B3E"/>
    <w:multiLevelType w:val="hybridMultilevel"/>
    <w:tmpl w:val="3A2E81CE"/>
    <w:lvl w:ilvl="0" w:tplc="145EAAD6">
      <w:start w:val="9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6D71DB5"/>
    <w:multiLevelType w:val="hybridMultilevel"/>
    <w:tmpl w:val="D722E3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7D7B2D"/>
    <w:multiLevelType w:val="hybridMultilevel"/>
    <w:tmpl w:val="29BA4254"/>
    <w:lvl w:ilvl="0" w:tplc="BD5CE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2C74B7"/>
    <w:multiLevelType w:val="hybridMultilevel"/>
    <w:tmpl w:val="E07A432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3D21B7"/>
    <w:multiLevelType w:val="hybridMultilevel"/>
    <w:tmpl w:val="8CC60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452981"/>
    <w:multiLevelType w:val="hybridMultilevel"/>
    <w:tmpl w:val="D0062D32"/>
    <w:lvl w:ilvl="0" w:tplc="6F987C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FF"/>
    <w:rsid w:val="0007500D"/>
    <w:rsid w:val="000908E9"/>
    <w:rsid w:val="000E5787"/>
    <w:rsid w:val="001606C6"/>
    <w:rsid w:val="00162F00"/>
    <w:rsid w:val="00165061"/>
    <w:rsid w:val="00191CF2"/>
    <w:rsid w:val="00193595"/>
    <w:rsid w:val="00193CC5"/>
    <w:rsid w:val="00197110"/>
    <w:rsid w:val="001A5546"/>
    <w:rsid w:val="001B7986"/>
    <w:rsid w:val="001C507B"/>
    <w:rsid w:val="001C584D"/>
    <w:rsid w:val="00285879"/>
    <w:rsid w:val="002E1A5D"/>
    <w:rsid w:val="00367150"/>
    <w:rsid w:val="003C74B7"/>
    <w:rsid w:val="003F53FF"/>
    <w:rsid w:val="00402039"/>
    <w:rsid w:val="00414529"/>
    <w:rsid w:val="00462BE8"/>
    <w:rsid w:val="00465B0B"/>
    <w:rsid w:val="00527DC4"/>
    <w:rsid w:val="00537C06"/>
    <w:rsid w:val="00583A53"/>
    <w:rsid w:val="005A01D5"/>
    <w:rsid w:val="005A6B12"/>
    <w:rsid w:val="005A7165"/>
    <w:rsid w:val="005D254A"/>
    <w:rsid w:val="00600800"/>
    <w:rsid w:val="006346EE"/>
    <w:rsid w:val="00643DB6"/>
    <w:rsid w:val="00691004"/>
    <w:rsid w:val="006E5627"/>
    <w:rsid w:val="00712641"/>
    <w:rsid w:val="007867B7"/>
    <w:rsid w:val="00837256"/>
    <w:rsid w:val="00852E0E"/>
    <w:rsid w:val="00885E2E"/>
    <w:rsid w:val="008A7C2C"/>
    <w:rsid w:val="00974B98"/>
    <w:rsid w:val="0099079E"/>
    <w:rsid w:val="00A034DA"/>
    <w:rsid w:val="00A214B3"/>
    <w:rsid w:val="00A555A5"/>
    <w:rsid w:val="00A80F59"/>
    <w:rsid w:val="00AE47E4"/>
    <w:rsid w:val="00BB1266"/>
    <w:rsid w:val="00C04AAA"/>
    <w:rsid w:val="00C46D2E"/>
    <w:rsid w:val="00CE1F59"/>
    <w:rsid w:val="00D13905"/>
    <w:rsid w:val="00D1727B"/>
    <w:rsid w:val="00D51FCE"/>
    <w:rsid w:val="00D5455E"/>
    <w:rsid w:val="00D81BC3"/>
    <w:rsid w:val="00DA476C"/>
    <w:rsid w:val="00DA79AB"/>
    <w:rsid w:val="00DB4917"/>
    <w:rsid w:val="00DC7820"/>
    <w:rsid w:val="00DE1B63"/>
    <w:rsid w:val="00E009F8"/>
    <w:rsid w:val="00E265E2"/>
    <w:rsid w:val="00E80946"/>
    <w:rsid w:val="00EA09E5"/>
    <w:rsid w:val="00ED3877"/>
    <w:rsid w:val="00EF5B19"/>
    <w:rsid w:val="00FA0C2C"/>
    <w:rsid w:val="00FC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1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FF"/>
    <w:pPr>
      <w:ind w:firstLine="567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81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3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qFormat/>
    <w:rsid w:val="003F53FF"/>
    <w:pPr>
      <w:spacing w:before="100" w:beforeAutospacing="1" w:after="100" w:afterAutospacing="1"/>
      <w:ind w:firstLine="0"/>
      <w:jc w:val="left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F53F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rsid w:val="003F53F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3F53FF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3F53F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rsid w:val="003F53FF"/>
    <w:rPr>
      <w:rFonts w:cs="Times New Roman"/>
    </w:rPr>
  </w:style>
  <w:style w:type="paragraph" w:styleId="a6">
    <w:name w:val="Normal (Web)"/>
    <w:basedOn w:val="a"/>
    <w:uiPriority w:val="99"/>
    <w:rsid w:val="003F53FF"/>
    <w:rPr>
      <w:sz w:val="24"/>
      <w:szCs w:val="24"/>
    </w:rPr>
  </w:style>
  <w:style w:type="paragraph" w:customStyle="1" w:styleId="11">
    <w:name w:val="Абзац списка1"/>
    <w:basedOn w:val="a"/>
    <w:rsid w:val="003F53FF"/>
    <w:pPr>
      <w:ind w:left="720" w:firstLine="0"/>
      <w:contextualSpacing/>
      <w:jc w:val="left"/>
    </w:pPr>
    <w:rPr>
      <w:rFonts w:eastAsia="Calibri"/>
      <w:sz w:val="24"/>
      <w:szCs w:val="24"/>
      <w:lang w:eastAsia="ru-RU"/>
    </w:rPr>
  </w:style>
  <w:style w:type="paragraph" w:customStyle="1" w:styleId="2">
    <w:name w:val="2"/>
    <w:basedOn w:val="a"/>
    <w:qFormat/>
    <w:rsid w:val="003F53FF"/>
    <w:pPr>
      <w:ind w:firstLine="709"/>
    </w:pPr>
    <w:rPr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3F53FF"/>
    <w:pPr>
      <w:ind w:left="720"/>
      <w:contextualSpacing/>
    </w:pPr>
  </w:style>
  <w:style w:type="character" w:styleId="a8">
    <w:name w:val="Hyperlink"/>
    <w:basedOn w:val="a0"/>
    <w:uiPriority w:val="99"/>
    <w:rsid w:val="003F53FF"/>
    <w:rPr>
      <w:color w:val="0000FF"/>
      <w:u w:val="single"/>
    </w:rPr>
  </w:style>
  <w:style w:type="paragraph" w:customStyle="1" w:styleId="Default">
    <w:name w:val="Default"/>
    <w:rsid w:val="00643DB6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DC782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C782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C7820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C782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C782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7820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81BC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81BC3"/>
    <w:rPr>
      <w:rFonts w:ascii="Times New Roman" w:eastAsia="Times New Roman" w:hAnsi="Times New Roman" w:cs="Times New Roman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D81BC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81B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FF"/>
    <w:pPr>
      <w:ind w:firstLine="567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81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3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qFormat/>
    <w:rsid w:val="003F53FF"/>
    <w:pPr>
      <w:spacing w:before="100" w:beforeAutospacing="1" w:after="100" w:afterAutospacing="1"/>
      <w:ind w:firstLine="0"/>
      <w:jc w:val="left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F53F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rsid w:val="003F53F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3F53FF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3F53F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rsid w:val="003F53FF"/>
    <w:rPr>
      <w:rFonts w:cs="Times New Roman"/>
    </w:rPr>
  </w:style>
  <w:style w:type="paragraph" w:styleId="a6">
    <w:name w:val="Normal (Web)"/>
    <w:basedOn w:val="a"/>
    <w:uiPriority w:val="99"/>
    <w:rsid w:val="003F53FF"/>
    <w:rPr>
      <w:sz w:val="24"/>
      <w:szCs w:val="24"/>
    </w:rPr>
  </w:style>
  <w:style w:type="paragraph" w:customStyle="1" w:styleId="11">
    <w:name w:val="Абзац списка1"/>
    <w:basedOn w:val="a"/>
    <w:rsid w:val="003F53FF"/>
    <w:pPr>
      <w:ind w:left="720" w:firstLine="0"/>
      <w:contextualSpacing/>
      <w:jc w:val="left"/>
    </w:pPr>
    <w:rPr>
      <w:rFonts w:eastAsia="Calibri"/>
      <w:sz w:val="24"/>
      <w:szCs w:val="24"/>
      <w:lang w:eastAsia="ru-RU"/>
    </w:rPr>
  </w:style>
  <w:style w:type="paragraph" w:customStyle="1" w:styleId="2">
    <w:name w:val="2"/>
    <w:basedOn w:val="a"/>
    <w:qFormat/>
    <w:rsid w:val="003F53FF"/>
    <w:pPr>
      <w:ind w:firstLine="709"/>
    </w:pPr>
    <w:rPr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3F53FF"/>
    <w:pPr>
      <w:ind w:left="720"/>
      <w:contextualSpacing/>
    </w:pPr>
  </w:style>
  <w:style w:type="character" w:styleId="a8">
    <w:name w:val="Hyperlink"/>
    <w:basedOn w:val="a0"/>
    <w:uiPriority w:val="99"/>
    <w:rsid w:val="003F53FF"/>
    <w:rPr>
      <w:color w:val="0000FF"/>
      <w:u w:val="single"/>
    </w:rPr>
  </w:style>
  <w:style w:type="paragraph" w:customStyle="1" w:styleId="Default">
    <w:name w:val="Default"/>
    <w:rsid w:val="00643DB6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DC782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C782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C7820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C782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C782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7820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81BC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81BC3"/>
    <w:rPr>
      <w:rFonts w:ascii="Times New Roman" w:eastAsia="Times New Roman" w:hAnsi="Times New Roman" w:cs="Times New Roman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D81BC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81B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cevairinst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l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law/hotdocs/4328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2023-11-02T10:54:00Z</dcterms:created>
  <dcterms:modified xsi:type="dcterms:W3CDTF">2023-11-02T11:11:00Z</dcterms:modified>
</cp:coreProperties>
</file>