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A7" w:rsidRPr="008131A7" w:rsidRDefault="008131A7" w:rsidP="00813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31A7">
        <w:rPr>
          <w:rFonts w:ascii="Times New Roman" w:eastAsia="Times New Roman" w:hAnsi="Times New Roman"/>
          <w:b/>
          <w:sz w:val="28"/>
          <w:szCs w:val="28"/>
        </w:rPr>
        <w:t xml:space="preserve">Перечень вопросов к </w:t>
      </w:r>
      <w:r w:rsidR="0028424F">
        <w:rPr>
          <w:rFonts w:ascii="Times New Roman" w:eastAsia="Times New Roman" w:hAnsi="Times New Roman"/>
          <w:b/>
          <w:sz w:val="28"/>
          <w:szCs w:val="28"/>
        </w:rPr>
        <w:t>зачету</w:t>
      </w:r>
      <w:r w:rsidRPr="008131A7">
        <w:rPr>
          <w:rFonts w:ascii="Times New Roman" w:eastAsia="Times New Roman" w:hAnsi="Times New Roman"/>
          <w:b/>
          <w:sz w:val="28"/>
          <w:szCs w:val="28"/>
        </w:rPr>
        <w:t xml:space="preserve"> по дисциплине:</w:t>
      </w:r>
    </w:p>
    <w:p w:rsidR="0028424F" w:rsidRDefault="0028424F" w:rsidP="00D049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24F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8424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8424F">
        <w:rPr>
          <w:rFonts w:ascii="Times New Roman" w:hAnsi="Times New Roman"/>
          <w:b/>
          <w:sz w:val="28"/>
          <w:szCs w:val="28"/>
        </w:rPr>
        <w:t xml:space="preserve">.О.01.02 Методология и методы научного исследования </w:t>
      </w:r>
    </w:p>
    <w:p w:rsidR="001B7A34" w:rsidRDefault="001B7A34" w:rsidP="00D049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7A34" w:rsidRPr="001B7A34" w:rsidRDefault="001B7A34" w:rsidP="001B7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A3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1B7A34">
        <w:rPr>
          <w:rFonts w:ascii="Times New Roman" w:hAnsi="Times New Roman"/>
          <w:b/>
          <w:sz w:val="28"/>
          <w:szCs w:val="28"/>
        </w:rPr>
        <w:t xml:space="preserve"> семестр, очная форма обучения)</w:t>
      </w:r>
    </w:p>
    <w:p w:rsidR="0028424F" w:rsidRDefault="0028424F" w:rsidP="00D049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424F" w:rsidRPr="001B7A34" w:rsidRDefault="0028424F" w:rsidP="001B7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7A34">
        <w:rPr>
          <w:rFonts w:ascii="Times New Roman" w:hAnsi="Times New Roman"/>
          <w:b/>
          <w:sz w:val="28"/>
          <w:szCs w:val="28"/>
        </w:rPr>
        <w:t>Направление: 04.04.01 Химия</w:t>
      </w:r>
    </w:p>
    <w:p w:rsidR="0028424F" w:rsidRPr="001B7A34" w:rsidRDefault="0028424F" w:rsidP="001B7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7A34">
        <w:rPr>
          <w:rFonts w:ascii="Times New Roman" w:hAnsi="Times New Roman"/>
          <w:b/>
          <w:sz w:val="28"/>
          <w:szCs w:val="28"/>
        </w:rPr>
        <w:t xml:space="preserve">Направленность (профиль): Теоретическая и экспериментальная химия </w:t>
      </w:r>
    </w:p>
    <w:p w:rsidR="0028424F" w:rsidRPr="001B7A34" w:rsidRDefault="0028424F" w:rsidP="001B7A3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B7A34">
        <w:rPr>
          <w:rFonts w:ascii="Times New Roman" w:hAnsi="Times New Roman"/>
          <w:b/>
          <w:sz w:val="28"/>
          <w:szCs w:val="28"/>
        </w:rPr>
        <w:t>Квалификация (степень): магистр</w:t>
      </w:r>
      <w:bookmarkStart w:id="0" w:name="_GoBack"/>
      <w:bookmarkEnd w:id="0"/>
    </w:p>
    <w:p w:rsidR="00D04989" w:rsidRPr="0028424F" w:rsidRDefault="00D04989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Наука как система знаний, как процесс получения новых знаний, как социальный институт и как особая область и сторона культуры. Категориальный аппарат науки.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2.</w:t>
      </w:r>
      <w:r w:rsidRPr="0028424F">
        <w:rPr>
          <w:rFonts w:ascii="Times New Roman" w:eastAsia="Times New Roman" w:hAnsi="Times New Roman"/>
          <w:sz w:val="28"/>
          <w:szCs w:val="28"/>
        </w:rPr>
        <w:tab/>
        <w:t xml:space="preserve">Классификация наук по предмету и методу: </w:t>
      </w:r>
      <w:proofErr w:type="gramStart"/>
      <w:r w:rsidRPr="0028424F">
        <w:rPr>
          <w:rFonts w:ascii="Times New Roman" w:eastAsia="Times New Roman" w:hAnsi="Times New Roman"/>
          <w:sz w:val="28"/>
          <w:szCs w:val="28"/>
        </w:rPr>
        <w:t>гуманитарные</w:t>
      </w:r>
      <w:proofErr w:type="gramEnd"/>
      <w:r w:rsidRPr="0028424F">
        <w:rPr>
          <w:rFonts w:ascii="Times New Roman" w:eastAsia="Times New Roman" w:hAnsi="Times New Roman"/>
          <w:sz w:val="28"/>
          <w:szCs w:val="28"/>
        </w:rPr>
        <w:t>, общественные, технические и естественные.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3.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Сущность методолог</w:t>
      </w:r>
      <w:proofErr w:type="gramStart"/>
      <w:r w:rsidRPr="0028424F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28424F">
        <w:rPr>
          <w:rFonts w:ascii="Times New Roman" w:eastAsia="Times New Roman" w:hAnsi="Times New Roman"/>
          <w:sz w:val="28"/>
          <w:szCs w:val="28"/>
        </w:rPr>
        <w:t xml:space="preserve"> уровни.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4.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Принципы научного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5.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Философский уровень методологии.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6.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Общенаучный уровень методологии.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7.</w:t>
      </w:r>
      <w:r w:rsidRPr="0028424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28424F">
        <w:rPr>
          <w:rFonts w:ascii="Times New Roman" w:eastAsia="Times New Roman" w:hAnsi="Times New Roman"/>
          <w:sz w:val="28"/>
          <w:szCs w:val="28"/>
        </w:rPr>
        <w:t>Конкретнонаучный</w:t>
      </w:r>
      <w:proofErr w:type="spellEnd"/>
      <w:r w:rsidRPr="0028424F">
        <w:rPr>
          <w:rFonts w:ascii="Times New Roman" w:eastAsia="Times New Roman" w:hAnsi="Times New Roman"/>
          <w:sz w:val="28"/>
          <w:szCs w:val="28"/>
        </w:rPr>
        <w:t xml:space="preserve"> уровень методологии.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8.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Технологический уровень методологии.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9.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Понятие «подход» Философские, общенаучные, конкретно-научные подходы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10.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Сущность и классификация научно-педагогических исследований.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11.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Категориальный аппарат исследования. Постановка проблем. Гипотеза как метод познания. Развитие гипотезы на пути к достоверности. Аргументация и обоснование в науке. Актуальности темы исследования. Проблема и противоречия. Тема, объект и предмет исследования. Цель и задачи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12.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Методологическая и теоретическая основа исследования. Научная новизна. Теоретическая и практическая значимость исследования. Этапы исследования. Апробация и внедрение результатов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13.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Согласованность научного аппарата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14.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Логика научного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15.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Критерии эффективности научно-педагогических исследований.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16.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Сущность и классификация методов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17.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Теоретические методы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18.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Эмпирические методы исследования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19.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Надежность методов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20.</w:t>
      </w:r>
      <w:r w:rsidRPr="0028424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28424F">
        <w:rPr>
          <w:rFonts w:ascii="Times New Roman" w:eastAsia="Times New Roman" w:hAnsi="Times New Roman"/>
          <w:sz w:val="28"/>
          <w:szCs w:val="28"/>
        </w:rPr>
        <w:t>Валидность</w:t>
      </w:r>
      <w:proofErr w:type="spellEnd"/>
      <w:r w:rsidRPr="0028424F">
        <w:rPr>
          <w:rFonts w:ascii="Times New Roman" w:eastAsia="Times New Roman" w:hAnsi="Times New Roman"/>
          <w:sz w:val="28"/>
          <w:szCs w:val="28"/>
        </w:rPr>
        <w:t xml:space="preserve"> методов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21.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Специфика использования опросных методов в педагогике.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22.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Тестирование как метод педагогического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23.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Сущность и классификация педагогического эксперимента.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24.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Логика педагогического эксперимента.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25.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Разработка программы педагогического эксперимента.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26.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Моделирование как метод педагогического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lastRenderedPageBreak/>
        <w:t>27.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Обработка результатов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28.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Математические и статистические методы исследования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29.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Визуализация данных и выводов исследования.</w:t>
      </w:r>
    </w:p>
    <w:p w:rsidR="0028424F" w:rsidRPr="0028424F" w:rsidRDefault="0028424F" w:rsidP="002842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24F">
        <w:rPr>
          <w:rFonts w:ascii="Times New Roman" w:eastAsia="Times New Roman" w:hAnsi="Times New Roman"/>
          <w:sz w:val="28"/>
          <w:szCs w:val="28"/>
        </w:rPr>
        <w:t>30.</w:t>
      </w:r>
      <w:r w:rsidRPr="0028424F">
        <w:rPr>
          <w:rFonts w:ascii="Times New Roman" w:eastAsia="Times New Roman" w:hAnsi="Times New Roman"/>
          <w:sz w:val="28"/>
          <w:szCs w:val="28"/>
        </w:rPr>
        <w:tab/>
        <w:t>Различные формы представления результатов исследования.</w:t>
      </w:r>
    </w:p>
    <w:sectPr w:rsidR="0028424F" w:rsidRPr="002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B7B"/>
    <w:multiLevelType w:val="hybridMultilevel"/>
    <w:tmpl w:val="214E1794"/>
    <w:lvl w:ilvl="0" w:tplc="DE68D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2"/>
    <w:rsid w:val="001612D2"/>
    <w:rsid w:val="001B7A34"/>
    <w:rsid w:val="0028424F"/>
    <w:rsid w:val="005C545A"/>
    <w:rsid w:val="008131A7"/>
    <w:rsid w:val="009D05E7"/>
    <w:rsid w:val="00AE5C86"/>
    <w:rsid w:val="00B01171"/>
    <w:rsid w:val="00B926CC"/>
    <w:rsid w:val="00D04989"/>
    <w:rsid w:val="00D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0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2020-12-20T11:04:00Z</dcterms:created>
  <dcterms:modified xsi:type="dcterms:W3CDTF">2024-01-01T14:39:00Z</dcterms:modified>
</cp:coreProperties>
</file>