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«ЕЛЕЦКИЙ ГОСУДАРСТВЕННЫЙ УНИВЕРСИТЕТ </w:t>
      </w:r>
    </w:p>
    <w:p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И.А.БУНИНА»</w:t>
      </w:r>
    </w:p>
    <w:p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A0A" w:rsidRPr="00C516AC" w:rsidRDefault="00583A0A" w:rsidP="00A42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0640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0640" w:rsidRPr="00A426E3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вступительного испытания по </w:t>
      </w:r>
    </w:p>
    <w:p w:rsidR="00A20640" w:rsidRPr="00A426E3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A426E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РУССКОМУ ЯЗЫКУ</w:t>
      </w:r>
    </w:p>
    <w:p w:rsidR="00D7494A" w:rsidRDefault="00D7494A" w:rsidP="00583A0A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4336DC" w:rsidRDefault="00583A0A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6828" w:rsidRDefault="009D6828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6828" w:rsidRDefault="009D6828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6828" w:rsidRDefault="009D6828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6DC" w:rsidRDefault="006410CA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</w:t>
      </w:r>
      <w:r w:rsidR="00B86890">
        <w:rPr>
          <w:rFonts w:ascii="Times New Roman" w:hAnsi="Times New Roman" w:cs="Times New Roman"/>
          <w:sz w:val="28"/>
          <w:szCs w:val="28"/>
        </w:rPr>
        <w:t>4</w:t>
      </w:r>
    </w:p>
    <w:p w:rsidR="00A426E3" w:rsidRDefault="00A426E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4B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среднего общего образования.</w:t>
      </w:r>
    </w:p>
    <w:p w:rsidR="00D30AC3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предмета, учитывая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логику учебного процесса.</w:t>
      </w:r>
    </w:p>
    <w:p w:rsidR="00D30AC3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русского языка направлен на формирование знаний о языке, о строении, значении и</w:t>
      </w:r>
      <w:r w:rsidR="00FF6B4F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употреблении языковых единиц. Поступающие должны освоить знания и умения, позволяющие осознанно применять их на практике. В программу включены следующие содержательные линии курса: </w:t>
      </w:r>
      <w:r w:rsidR="00FF6B4F">
        <w:rPr>
          <w:rFonts w:ascii="Times New Roman" w:hAnsi="Times New Roman" w:cs="Times New Roman"/>
          <w:sz w:val="28"/>
          <w:szCs w:val="28"/>
        </w:rPr>
        <w:t xml:space="preserve">«Общие сведения о языке», </w:t>
      </w:r>
      <w:r>
        <w:rPr>
          <w:rFonts w:ascii="Times New Roman" w:hAnsi="Times New Roman" w:cs="Times New Roman"/>
          <w:sz w:val="28"/>
          <w:szCs w:val="28"/>
        </w:rPr>
        <w:t>«Фонетика», «Лексика и фразеология»,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словообразование», «Грамматика (морфология и синтаксис)», «Орфография», «Пунктуация», «Речь», «Языковые нормы», «Выразительность русской речи».</w:t>
      </w:r>
    </w:p>
    <w:p w:rsidR="005D296A" w:rsidRDefault="005D296A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90" w:rsidRDefault="00B86890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90" w:rsidRDefault="00B86890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90" w:rsidRDefault="00B86890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90" w:rsidRDefault="00B86890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90" w:rsidRDefault="00B86890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ПРОГРАММЫ</w:t>
      </w: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4F" w:rsidRDefault="00FF6B4F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FF6B4F" w:rsidRDefault="00FF6B4F" w:rsidP="00FF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как средство общения. Русский язык в современном мире.</w:t>
      </w:r>
    </w:p>
    <w:p w:rsidR="00FF6B4F" w:rsidRPr="00FF6B4F" w:rsidRDefault="00FF6B4F" w:rsidP="00FF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и букв</w:t>
      </w:r>
      <w:r w:rsidR="00FF6B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Гласные и согласные звуки.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Ударение. Слог. Орфоэпия.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анализ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значение слова. Синонимы. Антонимы. Омонимы. Паронимы.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слов по употреблению и происхождению. Диалектные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лексика. Заимствованные слова. Устаревшие слова.</w:t>
      </w:r>
      <w:r w:rsidR="00FF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обороты.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анализ.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и основа. Значимые части слова (морфемы): окончание, суффикс, корень, приставка. Морфемный анализ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сложение, переход из одной части речи в другую. Словообразовательный анализ.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EE1" w:rsidRDefault="00905EE1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E1" w:rsidRDefault="00905EE1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Грамматика. Морфология</w:t>
      </w: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существительное. Значение и грамматические признаки имени существительного. Существительные одушевленные и неодушевленные, собственные и нарицательные. Род. Число. Падеж. Типы склонения. Морфологический анализ имени существительного.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прилагательное. Значение и грамматические признаки имени прилагательного. Прилагательные качественные, относительные и притяжательные. Полная и краткая формы. Склонение прилагательных. Степени сравнения прилагательных.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имени прилагательного.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числительное. Значение и грамматические признаки имени числительного. Числительные количественные и порядковые. Особенности склонения числительных. Морфологический анализ имени числительного.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Местоимение. Значение и грамматические признаки местоимения.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Разряды местоимений: личные, возвратное, вопросительные, относительные, неопределенные, отрицательные, притяжательные, указательные, определительные. Склонение местоимений.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местоимения.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 Значение и грамматические признаки глагола. Неопределенная форма глагола. Переходные и непереходные глаголы. Виды глаголов. Спряжение глаголов. Наклонения (изъявительное, условное, повелительное). Времена глагола. Лицо, число, род.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глагола.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и деепричастие. Значение и грамматические признаки причастия и деепричастия.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причастия и деепричастия.</w:t>
      </w:r>
    </w:p>
    <w:p w:rsidR="009C31F5" w:rsidRDefault="009C31F5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Наречие. Значение и грамматические признаки наречия.</w:t>
      </w:r>
    </w:p>
    <w:p w:rsidR="009C31F5" w:rsidRDefault="009C31F5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наречия.</w:t>
      </w:r>
    </w:p>
    <w:p w:rsidR="009C31F5" w:rsidRDefault="009C31F5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Предлог. Грамматические признаки предлога.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предлога.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Союз. Грамматические признаки союза. Сочинительные и подчинительные союзы.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союза.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Частица. Разряды частиц.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частицы.</w:t>
      </w:r>
    </w:p>
    <w:p w:rsidR="009C31F5" w:rsidRDefault="009C0A4B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Междометия.</w:t>
      </w:r>
    </w:p>
    <w:p w:rsidR="009C0A4B" w:rsidRDefault="009C0A4B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Грамматика. Синтаксис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Словосочетание. Виды словосочетаний. Способы связи слов в словосочетании (согласование, управление, примыкание).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предложение. Грамматическая (предикативная) основа предложения.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и сказуемое как главные члены предложения. Способы выражения подлежащего. Сказуемое простое и составное глагольное и составное именное. Способы выражения сказуемого.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предложения. Дополнение, способы его выражения. Дополнения прямые и косвенные. Определение, способы его выражения. Определения согласованные и несогласованные. Приложение. Обстоятельство. Основные виды обстоятельств по значению. Способы выражения обстоятельств. Виды простых предложений по наличию главных членов: двусоставные и односоставные. Виды односоставных предложений: определенно-личные, неопределенно-личные, обобщенно-личные, безличные, назывные.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простых предложений по наличию (или отсутствию) второстепенных членов: распространенные и нераспространенные.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простых предложений по наличию и отсутствию необходимых членов предложения: полные и неполные.</w:t>
      </w:r>
    </w:p>
    <w:p w:rsidR="008A52A2" w:rsidRDefault="008A52A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Осложненное простое предложение. Однородные члены предложения. Предложение с обращениями, вводными словами и междометиями. Обособленные члены предложения. Обособленные определения, обособленные приложения, обособленные обстоятельства, уточняющие обособленные члены. Синтаксический анализ простого предложения.</w:t>
      </w:r>
    </w:p>
    <w:p w:rsidR="00BC5F10" w:rsidRDefault="008A52A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предложение. Типы сложного предложения. Сложносочиненные предложения с союзами. Сложноподчиненные </w:t>
      </w:r>
      <w:r w:rsidR="00C11DA0">
        <w:rPr>
          <w:rFonts w:ascii="Times New Roman" w:hAnsi="Times New Roman" w:cs="Times New Roman"/>
          <w:sz w:val="28"/>
          <w:szCs w:val="28"/>
        </w:rPr>
        <w:t xml:space="preserve">предложения с союзами и союзными словами. Виды сложноподчиненных предложений по значению: определительные, изъяснительные и обстоятельственные. Сложноподчиненные предложения с несколькими придаточными (последовательное, параллельное, однородное и неоднородное, комбинированное подчинение придаточных). </w:t>
      </w:r>
      <w:r w:rsidR="00BC5F10">
        <w:rPr>
          <w:rFonts w:ascii="Times New Roman" w:hAnsi="Times New Roman" w:cs="Times New Roman"/>
          <w:sz w:val="28"/>
          <w:szCs w:val="28"/>
        </w:rPr>
        <w:t>Бессоюзн</w:t>
      </w:r>
      <w:r w:rsidR="009C0A4B">
        <w:rPr>
          <w:rFonts w:ascii="Times New Roman" w:hAnsi="Times New Roman" w:cs="Times New Roman"/>
          <w:sz w:val="28"/>
          <w:szCs w:val="28"/>
        </w:rPr>
        <w:t>ы</w:t>
      </w:r>
      <w:r w:rsidR="00BC5F10">
        <w:rPr>
          <w:rFonts w:ascii="Times New Roman" w:hAnsi="Times New Roman" w:cs="Times New Roman"/>
          <w:sz w:val="28"/>
          <w:szCs w:val="28"/>
        </w:rPr>
        <w:t>е сложн</w:t>
      </w:r>
      <w:r w:rsidR="009C0A4B">
        <w:rPr>
          <w:rFonts w:ascii="Times New Roman" w:hAnsi="Times New Roman" w:cs="Times New Roman"/>
          <w:sz w:val="28"/>
          <w:szCs w:val="28"/>
        </w:rPr>
        <w:t>ы</w:t>
      </w:r>
      <w:r w:rsidR="00BC5F10">
        <w:rPr>
          <w:rFonts w:ascii="Times New Roman" w:hAnsi="Times New Roman" w:cs="Times New Roman"/>
          <w:sz w:val="28"/>
          <w:szCs w:val="28"/>
        </w:rPr>
        <w:t>е предложени</w:t>
      </w:r>
      <w:r w:rsidR="009C0A4B">
        <w:rPr>
          <w:rFonts w:ascii="Times New Roman" w:hAnsi="Times New Roman" w:cs="Times New Roman"/>
          <w:sz w:val="28"/>
          <w:szCs w:val="28"/>
        </w:rPr>
        <w:t>я</w:t>
      </w:r>
      <w:r w:rsidR="00BC5F10">
        <w:rPr>
          <w:rFonts w:ascii="Times New Roman" w:hAnsi="Times New Roman" w:cs="Times New Roman"/>
          <w:sz w:val="28"/>
          <w:szCs w:val="28"/>
        </w:rPr>
        <w:t>, их виды.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 сложного предложения.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 с разными видами связи между частями: сочинение и подчинение; сочинение и бессоюзная связь; подчинение и бессоюзная связь; сочинение, подчинение и бессоюзная связь.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Синтаксический анализ сложного предложения с различными видами связи. 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передачи чужой речи. Прямая и косвенная речь.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F5" w:rsidRPr="00BC5F10" w:rsidRDefault="00BC5F10" w:rsidP="00BC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9C31F5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в корне. Проверяемые и непроверяемые безударные гласные. Чередующие</w:t>
      </w:r>
      <w:r w:rsidR="001249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гласные. Гласные после шипящих и Ц.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согласных в корне. Звонкие и глухие согласные. Непроизносимые согласные. Двойные согласные в корне.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Ъ и Ь.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приставок. Приставки, оканчивающиеся на согласную. Приставки, оканчивающиеся на з-. Приставка с-. Приставки пре- и при-. Гласные 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сложных слов. Соединительные 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Е. Сложные слова без соединительной гласной. Правописание сложных существительных.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сложных прилагательных.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0" w:rsidRPr="00777750" w:rsidRDefault="00777750" w:rsidP="0077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имен существительных</w:t>
      </w:r>
    </w:p>
    <w:p w:rsidR="009C31F5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Падежные окончания имен существительных. Суффиксы имен существительных.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имен прилагательных. Окончания имен прилагательных.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Суффиксы имен прилагательных.</w:t>
      </w:r>
    </w:p>
    <w:p w:rsidR="00777750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имен числительных. Числительные количественные, порядковые, дробные. Числительное пол- в составе </w:t>
      </w:r>
      <w:r w:rsidR="00124981">
        <w:rPr>
          <w:rFonts w:ascii="Times New Roman" w:hAnsi="Times New Roman" w:cs="Times New Roman"/>
          <w:sz w:val="28"/>
          <w:szCs w:val="28"/>
        </w:rPr>
        <w:t>сложного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местоимений (некого – никого, ни у кого; не кто иной, как; не что иное, как; ничто иное; никто иной).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глаголов и глагольных форм. Личные окончания глаголов. Употребление </w:t>
      </w:r>
      <w:r w:rsidR="001249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глагольных формах. Суффиксы глаголов. Глаголы в прошедшем времени.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причастий. Суффиксы причастий.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наречий. Гласные на конце наречий. Наречия на шипящую. Правописание наречий, образованных от местоимений. Местоим</w:t>
      </w:r>
      <w:r w:rsidR="001249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нные наречия с частицами НЕ и НИ. Дефисное написание наречий. Слитное и раздельное написание наречий. Отличие наречий от сходных именных форм с предлогами (назавтра – на завтра).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 и НН во всех частях речи. Существительные с Н и НН. Суффиксы прилагательных, образованных от имен. Н и НН в причастиях и отглагольных прилагательных. Н и НН в наречиях.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предлогов. Непроизводные предлоги. Слитное написание производных предлогов и предложных сочетаний (</w:t>
      </w:r>
      <w:r w:rsidRPr="00FF531D">
        <w:rPr>
          <w:rFonts w:ascii="Times New Roman" w:hAnsi="Times New Roman" w:cs="Times New Roman"/>
          <w:i/>
          <w:sz w:val="28"/>
          <w:szCs w:val="28"/>
        </w:rPr>
        <w:t>ввиду,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D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 др.). Раздельное написание предлогов.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союзов. Слитное и раздельное написание союзов. 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частиц. Раздельное и дефисное написание частиц.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 и НИ. Правописание НЕ с именами существительными. НЕ с именами прилагательными. Правописание НЕ с именами числительными. НЕ с местоимениями. Правописание НЕ с глаголами. НЕ с причастиями. Правописание НЕ с наречиями. НЕ в составе союзов и союзных слов (</w:t>
      </w:r>
      <w:r w:rsidRPr="00FF531D">
        <w:rPr>
          <w:rFonts w:ascii="Times New Roman" w:hAnsi="Times New Roman" w:cs="Times New Roman"/>
          <w:i/>
          <w:sz w:val="28"/>
          <w:szCs w:val="28"/>
        </w:rPr>
        <w:t>не то – не то; не столько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F5068" w:rsidRDefault="00124981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5068">
        <w:rPr>
          <w:rFonts w:ascii="Times New Roman" w:hAnsi="Times New Roman" w:cs="Times New Roman"/>
          <w:sz w:val="28"/>
          <w:szCs w:val="28"/>
        </w:rPr>
        <w:t>азграничение НЕ и НИ.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междометий и звукоподражательных слов. Дефисное написание междометий и звукоподражаний.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Орфографический анализ.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68" w:rsidRPr="00DF5068" w:rsidRDefault="00DF5068" w:rsidP="00DF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:rsidR="00DF5068" w:rsidRDefault="006506DD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 в простом предложении. Тире между подлежащим и сказуемым. Тире в неполном предложении.</w:t>
      </w:r>
    </w:p>
    <w:p w:rsidR="006506DD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Однородные члены, не соединенные союзами. Однородные и неоднородные определения и приложения. Однородные члены, соединенные неповторяющимися союзами. Однородные члены, соединенные повторяющиеся союзами. Однородные члены, соединенные парными союзами. Знаки препинания при однородных членах с обобщающими словами.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 обособленными членами.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Обособленные и необособленные определения и приложения. Обособленные и необособленные обстоятельства. Обособленные дополнения.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сравнительных оборотах.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уточняющих членах предложения.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со словами и конструкциями, грамматически не связанными с членами предложения. Вводные слова и сочетания. Вводные предложения. Знаки препинания при обращениях. Знаки препинания при междометиях, частицах, утвердительных и отрицательных</w:t>
      </w:r>
      <w:r w:rsidR="00124981">
        <w:rPr>
          <w:rFonts w:ascii="Times New Roman" w:hAnsi="Times New Roman" w:cs="Times New Roman"/>
          <w:sz w:val="28"/>
          <w:szCs w:val="28"/>
        </w:rPr>
        <w:t xml:space="preserve">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сложном предложении с разными видами союзной и бессоюзной связи.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прямой речи. Знаки препинания в предложениях с косвенной речью. Знаки препинания при диалоге.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цитатах.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Пунктуационный анализ.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A439B2" w:rsidRDefault="00A439B2" w:rsidP="00A43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речевое произведение. Смысловая и композиционная целостность текста. Средства связи предложений в тексте. Типы речи: повествование, описание, рассуждение. Стили речи: разговорный, официально-деловой, публицистический, научный, художественный. Отбор языковых средств в тексте в зависимости от темы, цели, адресата и ситуации общения</w:t>
      </w:r>
      <w:r w:rsidR="00124981">
        <w:rPr>
          <w:rFonts w:ascii="Times New Roman" w:hAnsi="Times New Roman" w:cs="Times New Roman"/>
          <w:sz w:val="28"/>
          <w:szCs w:val="28"/>
        </w:rPr>
        <w:t>. Анализ</w:t>
      </w:r>
      <w:r>
        <w:rPr>
          <w:rFonts w:ascii="Times New Roman" w:hAnsi="Times New Roman" w:cs="Times New Roman"/>
          <w:sz w:val="28"/>
          <w:szCs w:val="28"/>
        </w:rPr>
        <w:t xml:space="preserve"> текста. Создание текстов различных стилей и функционально-смысловых типов речи.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A439B2" w:rsidRDefault="00A439B2" w:rsidP="00A43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Языковые нормы</w:t>
      </w:r>
    </w:p>
    <w:p w:rsidR="00DF5068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нормы. Основные нормы современного литературного произношения и ударения в русском языке.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нормы.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слов и фразеологических оборотов в строгом соответствии с их значением и стилистическими свойствами.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нормы (морфологические нормы).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употребление форм слова.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4C1E80" w:rsidRDefault="0011366E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80">
        <w:rPr>
          <w:rFonts w:ascii="Times New Roman" w:hAnsi="Times New Roman" w:cs="Times New Roman"/>
          <w:b/>
          <w:sz w:val="28"/>
          <w:szCs w:val="28"/>
        </w:rPr>
        <w:t>Грамматические нормы (синтаксические нормы)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построение словосочетаний и предложений разного типа.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Выразительность русской речи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Выразительные средства русской фонетики. Благозвучие речи. Звукопись как изобразительное средство. Роль ударения в стихотворной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Интонационное богатство русской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словообразования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новообразования; использование их в художественной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лексики и фразеологии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тропов и их использование. Изобразительные возможности синонимов, антонимов,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грамматики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синонимия как источник богатства и выразительности русской речи. Изобразительно-выразительные возможности морфологических форм и синтаксических конструкций.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ТРЕБОВАНИЯ, ПРЕДЪЯВЛЯЕМЫЕ ПРИ СДАЧЕ ВСТУПИТЕЛЬНОГО ИСПЫТАНИЯ ПО РУССКОМУ ЯЗЫКУ:</w:t>
      </w:r>
    </w:p>
    <w:p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языке как систем</w:t>
      </w:r>
      <w:r w:rsidR="00826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(знания по фонетике, лексике, словообразованию, морфологии, синтаксису);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(текст, средства связи в нем; типы речи, стиль речи; языковые средства);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орфографических и пунктуационных правил;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способами действия, применяемыми к языковому материалу на основе понятий и правил;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нормами литературного языка (орфоэпическими, лексическими, морфологическими, синтаксическими, стилистическими);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умения, связанные с разными видами речевой деятельности (чтением, письмом) (проводить смысловой,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языковой анализ тек</w:t>
      </w:r>
      <w:r w:rsidR="008B1FE6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3BA1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должны осознавать язык как форму выражения национальной культуры, взаимосвязь языка и истории народа, национально-культурную специфику русского языка, уметь сравнивать, анализировать, </w:t>
      </w:r>
      <w:r w:rsidR="00CB3BA1">
        <w:rPr>
          <w:rFonts w:ascii="Times New Roman" w:hAnsi="Times New Roman" w:cs="Times New Roman"/>
          <w:sz w:val="28"/>
          <w:szCs w:val="28"/>
        </w:rPr>
        <w:t>обобщать, классифицировать, конкретизировать, устанавливать определенные закономерности и правила, знать школьный учебный материал и пользоваться дополнительной литературой.</w:t>
      </w:r>
    </w:p>
    <w:p w:rsidR="00A426E3" w:rsidRDefault="00A426E3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t xml:space="preserve">3.ОРГАНИЗАЦИЯ ВСТУПИТЕЛЬНОГО ИСПЫТАНИЯ </w:t>
      </w:r>
    </w:p>
    <w:p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E3" w:rsidRPr="00A426E3" w:rsidRDefault="00A426E3" w:rsidP="009D6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 вступительного испытания</w:t>
      </w:r>
      <w:r w:rsidRPr="00A426E3">
        <w:rPr>
          <w:rFonts w:ascii="Times New Roman" w:hAnsi="Times New Roman" w:cs="Times New Roman"/>
          <w:sz w:val="28"/>
          <w:szCs w:val="28"/>
        </w:rPr>
        <w:t>:</w:t>
      </w:r>
    </w:p>
    <w:p w:rsidR="00A426E3" w:rsidRPr="00A426E3" w:rsidRDefault="00A426E3" w:rsidP="009D6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sz w:val="28"/>
          <w:szCs w:val="28"/>
        </w:rPr>
        <w:t>письменный экзамен.</w:t>
      </w:r>
    </w:p>
    <w:p w:rsidR="00E03165" w:rsidRDefault="00E03165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E3">
        <w:rPr>
          <w:rFonts w:ascii="Times New Roman" w:hAnsi="Times New Roman" w:cs="Times New Roman"/>
          <w:b/>
          <w:bCs/>
          <w:sz w:val="28"/>
          <w:szCs w:val="28"/>
        </w:rPr>
        <w:t>Структура материалов вступительного экзамена:</w:t>
      </w:r>
    </w:p>
    <w:p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F72" w:rsidRDefault="00D76F72" w:rsidP="00D7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по русскому языку с использованием контрольно-измерительных материалов оценивается по 100-балльной шкале.</w:t>
      </w:r>
    </w:p>
    <w:p w:rsidR="00D76F72" w:rsidRDefault="00D76F72" w:rsidP="00D76F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вариант экзаменационной работы включает 25 заданий и состоит из трёх частей, различающихся формой и уровнем сложности.</w:t>
      </w:r>
    </w:p>
    <w:p w:rsidR="00D76F72" w:rsidRDefault="00D76F72" w:rsidP="00D7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CE5492">
        <w:rPr>
          <w:rFonts w:ascii="Times New Roman" w:hAnsi="Times New Roman" w:cs="Times New Roman"/>
          <w:i/>
          <w:sz w:val="28"/>
          <w:szCs w:val="28"/>
        </w:rPr>
        <w:t>1 части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по следующим основным содержательным разделам учебного предмета «Русский язык»: Лексика; Орфография; Языковые нормы.</w:t>
      </w:r>
    </w:p>
    <w:p w:rsidR="00D76F72" w:rsidRPr="00D76F72" w:rsidRDefault="00E03165" w:rsidP="00E03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r w:rsidRPr="00AE0E4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включает 10 заданий</w:t>
      </w:r>
      <w:r w:rsid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F72"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выбором </w:t>
      </w:r>
      <w:r w:rsid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трех вариантов </w:t>
      </w:r>
      <w:r w:rsidR="00D76F72"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>ответов из предложенного списка</w:t>
      </w:r>
      <w:r w:rsidR="00AD46FA">
        <w:rPr>
          <w:rFonts w:ascii="Times New Roman" w:eastAsia="Calibri" w:hAnsi="Times New Roman" w:cs="Times New Roman"/>
          <w:sz w:val="28"/>
          <w:szCs w:val="28"/>
          <w:lang w:eastAsia="ru-RU"/>
        </w:rPr>
        <w:t>, где за каждый правильный ответ дается 1 б.</w:t>
      </w:r>
    </w:p>
    <w:p w:rsidR="00D10727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заданий – базовый</w:t>
      </w:r>
      <w:r w:rsidR="00FC044A">
        <w:rPr>
          <w:rFonts w:ascii="Times New Roman" w:hAnsi="Times New Roman" w:cs="Times New Roman"/>
          <w:sz w:val="28"/>
          <w:szCs w:val="28"/>
        </w:rPr>
        <w:t>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351B4C">
        <w:rPr>
          <w:rFonts w:ascii="Times New Roman" w:hAnsi="Times New Roman" w:cs="Times New Roman"/>
          <w:sz w:val="28"/>
          <w:szCs w:val="28"/>
        </w:rPr>
        <w:t>3</w:t>
      </w:r>
      <w:r w:rsidR="00D10727">
        <w:rPr>
          <w:rFonts w:ascii="Times New Roman" w:hAnsi="Times New Roman" w:cs="Times New Roman"/>
          <w:sz w:val="28"/>
          <w:szCs w:val="28"/>
        </w:rPr>
        <w:t xml:space="preserve">0 (каждое задание – </w:t>
      </w:r>
      <w:r w:rsidR="00351B4C">
        <w:rPr>
          <w:rFonts w:ascii="Times New Roman" w:hAnsi="Times New Roman" w:cs="Times New Roman"/>
          <w:sz w:val="28"/>
          <w:szCs w:val="28"/>
        </w:rPr>
        <w:t>3</w:t>
      </w:r>
      <w:r w:rsidR="00D10727">
        <w:rPr>
          <w:rFonts w:ascii="Times New Roman" w:hAnsi="Times New Roman" w:cs="Times New Roman"/>
          <w:sz w:val="28"/>
          <w:szCs w:val="28"/>
        </w:rPr>
        <w:t xml:space="preserve"> 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165" w:rsidRDefault="00E03165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</w:t>
      </w:r>
      <w:r w:rsidRPr="00CE5492">
        <w:rPr>
          <w:rFonts w:ascii="Times New Roman" w:hAnsi="Times New Roman" w:cs="Times New Roman"/>
          <w:i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по следующим основным содержательным разделам учебного предмета «Русский язык»: «Морфология», «Синтаксис», «Орфография», «Пунктуация».</w:t>
      </w:r>
    </w:p>
    <w:p w:rsidR="00C97DE3" w:rsidRDefault="00351B4C" w:rsidP="0035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 w:rsidRPr="00AE0E4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AD46FA">
        <w:rPr>
          <w:rFonts w:ascii="Times New Roman" w:hAnsi="Times New Roman" w:cs="Times New Roman"/>
          <w:sz w:val="28"/>
          <w:szCs w:val="28"/>
        </w:rPr>
        <w:t>включает 10 заданий</w:t>
      </w:r>
      <w:r>
        <w:rPr>
          <w:rFonts w:ascii="Times New Roman" w:hAnsi="Times New Roman" w:cs="Times New Roman"/>
          <w:sz w:val="28"/>
          <w:szCs w:val="28"/>
        </w:rPr>
        <w:t>, где необходимо</w:t>
      </w:r>
      <w:r w:rsidR="00AD46FA">
        <w:rPr>
          <w:rFonts w:ascii="Times New Roman" w:hAnsi="Times New Roman" w:cs="Times New Roman"/>
          <w:sz w:val="28"/>
          <w:szCs w:val="28"/>
        </w:rPr>
        <w:t xml:space="preserve"> 1) у</w:t>
      </w:r>
      <w:r w:rsidR="00AD46FA" w:rsidRPr="00AD46FA">
        <w:rPr>
          <w:rFonts w:ascii="Times New Roman" w:hAnsi="Times New Roman" w:cs="Times New Roman"/>
          <w:sz w:val="28"/>
          <w:szCs w:val="28"/>
        </w:rPr>
        <w:t>становит</w:t>
      </w:r>
      <w:r w:rsidR="00AD46FA">
        <w:rPr>
          <w:rFonts w:ascii="Times New Roman" w:hAnsi="Times New Roman" w:cs="Times New Roman"/>
          <w:sz w:val="28"/>
          <w:szCs w:val="28"/>
        </w:rPr>
        <w:t>ь</w:t>
      </w:r>
      <w:r w:rsidR="00AD46FA" w:rsidRPr="00AD46F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AD46FA">
        <w:rPr>
          <w:rFonts w:ascii="Times New Roman" w:hAnsi="Times New Roman" w:cs="Times New Roman"/>
          <w:sz w:val="28"/>
          <w:szCs w:val="28"/>
        </w:rPr>
        <w:t>е</w:t>
      </w:r>
      <w:r w:rsidR="00AD46FA" w:rsidRPr="00AD46FA">
        <w:rPr>
          <w:rFonts w:ascii="Times New Roman" w:hAnsi="Times New Roman" w:cs="Times New Roman"/>
          <w:sz w:val="28"/>
          <w:szCs w:val="28"/>
        </w:rPr>
        <w:t xml:space="preserve"> между грамматическими ошибками и предложениями, в которых они допущены</w:t>
      </w:r>
      <w:r w:rsidR="00E03165">
        <w:rPr>
          <w:rFonts w:ascii="Times New Roman" w:hAnsi="Times New Roman" w:cs="Times New Roman"/>
          <w:sz w:val="28"/>
          <w:szCs w:val="28"/>
        </w:rPr>
        <w:t xml:space="preserve">; </w:t>
      </w:r>
      <w:r w:rsidR="00AD46FA">
        <w:rPr>
          <w:rFonts w:ascii="Times New Roman" w:hAnsi="Times New Roman" w:cs="Times New Roman"/>
          <w:sz w:val="28"/>
          <w:szCs w:val="28"/>
        </w:rPr>
        <w:t xml:space="preserve">2) </w:t>
      </w:r>
      <w:r w:rsidR="00C97DE3">
        <w:rPr>
          <w:rFonts w:ascii="Times New Roman" w:hAnsi="Times New Roman" w:cs="Times New Roman"/>
          <w:sz w:val="28"/>
          <w:szCs w:val="28"/>
        </w:rPr>
        <w:t>в</w:t>
      </w:r>
      <w:r w:rsidR="00C97DE3" w:rsidRPr="00C97DE3">
        <w:rPr>
          <w:rFonts w:ascii="Times New Roman" w:hAnsi="Times New Roman" w:cs="Times New Roman"/>
          <w:sz w:val="28"/>
          <w:szCs w:val="28"/>
        </w:rPr>
        <w:t>ыб</w:t>
      </w:r>
      <w:r w:rsidR="00C97DE3">
        <w:rPr>
          <w:rFonts w:ascii="Times New Roman" w:hAnsi="Times New Roman" w:cs="Times New Roman"/>
          <w:sz w:val="28"/>
          <w:szCs w:val="28"/>
        </w:rPr>
        <w:t xml:space="preserve">рать </w:t>
      </w:r>
      <w:r w:rsidR="00C97DE3" w:rsidRPr="00C97DE3">
        <w:rPr>
          <w:rFonts w:ascii="Times New Roman" w:hAnsi="Times New Roman" w:cs="Times New Roman"/>
          <w:sz w:val="28"/>
          <w:szCs w:val="28"/>
        </w:rPr>
        <w:t>правильное объяснение постановки запятых в предложении</w:t>
      </w:r>
      <w:r w:rsidR="00E03165">
        <w:rPr>
          <w:rFonts w:ascii="Times New Roman" w:hAnsi="Times New Roman" w:cs="Times New Roman"/>
          <w:sz w:val="28"/>
          <w:szCs w:val="28"/>
        </w:rPr>
        <w:t xml:space="preserve">; 3) соотнести </w:t>
      </w:r>
      <w:r w:rsidR="007D514A" w:rsidRPr="007D514A">
        <w:rPr>
          <w:rFonts w:ascii="Times New Roman" w:hAnsi="Times New Roman" w:cs="Times New Roman"/>
          <w:bCs/>
          <w:sz w:val="28"/>
          <w:szCs w:val="28"/>
        </w:rPr>
        <w:t>предложения и объяснения постановки знаков препинания в них</w:t>
      </w:r>
      <w:r w:rsidR="007D514A">
        <w:rPr>
          <w:rFonts w:ascii="Times New Roman" w:hAnsi="Times New Roman" w:cs="Times New Roman"/>
          <w:bCs/>
          <w:sz w:val="28"/>
          <w:szCs w:val="28"/>
        </w:rPr>
        <w:t>.</w:t>
      </w:r>
      <w:r w:rsidR="00C9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4C" w:rsidRDefault="00351B4C" w:rsidP="0035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сложности заданий – </w:t>
      </w:r>
      <w:r w:rsidR="00E03165">
        <w:rPr>
          <w:rFonts w:ascii="Times New Roman" w:hAnsi="Times New Roman" w:cs="Times New Roman"/>
          <w:sz w:val="28"/>
          <w:szCs w:val="28"/>
        </w:rPr>
        <w:t>базовый и повышенный.</w:t>
      </w:r>
    </w:p>
    <w:p w:rsidR="00341D3F" w:rsidRDefault="00341D3F" w:rsidP="003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40 (каждое задание – 4 б.).</w:t>
      </w:r>
    </w:p>
    <w:p w:rsidR="00CE5492" w:rsidRPr="00E45F74" w:rsidRDefault="00351B4C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74">
        <w:rPr>
          <w:rFonts w:ascii="Times New Roman" w:hAnsi="Times New Roman" w:cs="Times New Roman"/>
          <w:i/>
          <w:sz w:val="28"/>
          <w:szCs w:val="28"/>
        </w:rPr>
        <w:t>Третья</w:t>
      </w:r>
      <w:r w:rsidR="00AE0E4C" w:rsidRPr="00E45F74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 w:rsidR="00AE0E4C" w:rsidRPr="00E45F74">
        <w:rPr>
          <w:rFonts w:ascii="Times New Roman" w:hAnsi="Times New Roman" w:cs="Times New Roman"/>
          <w:sz w:val="28"/>
          <w:szCs w:val="28"/>
        </w:rPr>
        <w:t xml:space="preserve"> </w:t>
      </w:r>
      <w:r w:rsidRPr="00E45F74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FE5680" w:rsidRPr="00E45F74">
        <w:rPr>
          <w:rFonts w:ascii="Times New Roman" w:hAnsi="Times New Roman" w:cs="Times New Roman"/>
          <w:sz w:val="28"/>
          <w:szCs w:val="28"/>
        </w:rPr>
        <w:t>2</w:t>
      </w:r>
      <w:r w:rsidR="00CE5492" w:rsidRPr="00E45F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E5680" w:rsidRPr="00E45F74">
        <w:rPr>
          <w:rFonts w:ascii="Times New Roman" w:hAnsi="Times New Roman" w:cs="Times New Roman"/>
          <w:sz w:val="28"/>
          <w:szCs w:val="28"/>
        </w:rPr>
        <w:t>я</w:t>
      </w:r>
      <w:r w:rsidR="00AE0E4C" w:rsidRPr="00E45F74">
        <w:rPr>
          <w:rFonts w:ascii="Times New Roman" w:hAnsi="Times New Roman" w:cs="Times New Roman"/>
          <w:sz w:val="28"/>
          <w:szCs w:val="28"/>
        </w:rPr>
        <w:t>, ответы к которым необходимо сформулировать самост</w:t>
      </w:r>
      <w:r w:rsidR="00B86890">
        <w:rPr>
          <w:rFonts w:ascii="Times New Roman" w:hAnsi="Times New Roman" w:cs="Times New Roman"/>
          <w:sz w:val="28"/>
          <w:szCs w:val="28"/>
        </w:rPr>
        <w:t>оятельно и</w:t>
      </w:r>
      <w:r w:rsidR="00FC044A" w:rsidRPr="00E45F74">
        <w:rPr>
          <w:rFonts w:ascii="Times New Roman" w:hAnsi="Times New Roman" w:cs="Times New Roman"/>
          <w:sz w:val="28"/>
          <w:szCs w:val="28"/>
        </w:rPr>
        <w:t xml:space="preserve"> найти соответствия.</w:t>
      </w:r>
    </w:p>
    <w:p w:rsidR="009D2ABD" w:rsidRPr="009D2ABD" w:rsidRDefault="00CE5492" w:rsidP="008B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74">
        <w:rPr>
          <w:rFonts w:ascii="Times New Roman" w:hAnsi="Times New Roman" w:cs="Times New Roman"/>
          <w:sz w:val="28"/>
          <w:szCs w:val="28"/>
        </w:rPr>
        <w:t>Уровень сложности задания – повышенный</w:t>
      </w:r>
      <w:r w:rsidR="00FC044A" w:rsidRPr="00E45F74">
        <w:rPr>
          <w:rFonts w:ascii="Times New Roman" w:hAnsi="Times New Roman" w:cs="Times New Roman"/>
          <w:sz w:val="28"/>
          <w:szCs w:val="28"/>
        </w:rPr>
        <w:t xml:space="preserve">. </w:t>
      </w:r>
      <w:r w:rsidR="00FE5680" w:rsidRPr="00E45F74">
        <w:rPr>
          <w:rFonts w:ascii="Times New Roman" w:hAnsi="Times New Roman" w:cs="Times New Roman"/>
          <w:sz w:val="28"/>
          <w:szCs w:val="28"/>
        </w:rPr>
        <w:t xml:space="preserve">Первое задание </w:t>
      </w:r>
      <w:r w:rsidR="00FC044A" w:rsidRPr="00E45F74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9D2ABD" w:rsidRPr="00E45F74">
        <w:rPr>
          <w:rFonts w:ascii="Times New Roman" w:hAnsi="Times New Roman" w:cs="Times New Roman"/>
          <w:sz w:val="28"/>
          <w:szCs w:val="28"/>
        </w:rPr>
        <w:t>4</w:t>
      </w:r>
      <w:r w:rsidR="00FC044A" w:rsidRPr="00E45F74">
        <w:rPr>
          <w:rFonts w:ascii="Times New Roman" w:hAnsi="Times New Roman" w:cs="Times New Roman"/>
          <w:sz w:val="28"/>
          <w:szCs w:val="28"/>
        </w:rPr>
        <w:t xml:space="preserve"> баллами</w:t>
      </w:r>
      <w:r w:rsidR="00FE5680" w:rsidRPr="00E45F74">
        <w:rPr>
          <w:rFonts w:ascii="Times New Roman" w:hAnsi="Times New Roman" w:cs="Times New Roman"/>
          <w:sz w:val="28"/>
          <w:szCs w:val="28"/>
        </w:rPr>
        <w:t xml:space="preserve"> </w:t>
      </w:r>
      <w:r w:rsidR="009D2ABD" w:rsidRPr="00E45F74">
        <w:rPr>
          <w:rFonts w:ascii="Times New Roman" w:hAnsi="Times New Roman" w:cs="Times New Roman"/>
          <w:sz w:val="28"/>
          <w:szCs w:val="28"/>
        </w:rPr>
        <w:t xml:space="preserve">(по 1 б. </w:t>
      </w:r>
      <w:r w:rsidR="00FE5680" w:rsidRPr="00E45F74"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 w:rsidR="009D2ABD" w:rsidRPr="00E45F74">
        <w:rPr>
          <w:rFonts w:ascii="Times New Roman" w:hAnsi="Times New Roman" w:cs="Times New Roman"/>
          <w:sz w:val="28"/>
          <w:szCs w:val="28"/>
        </w:rPr>
        <w:t xml:space="preserve">), в котором </w:t>
      </w:r>
      <w:r w:rsidR="009D2ABD" w:rsidRPr="009D2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рассматриваются языковые особенности текста</w:t>
      </w:r>
      <w:r w:rsidR="009D2ABD" w:rsidRPr="00E45F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E5680" w:rsidRDefault="00FE5680" w:rsidP="008B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представляет собой развернутый ответ на вопрос </w:t>
      </w:r>
      <w:r w:rsidR="009D2A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тексту (количество слов </w:t>
      </w:r>
      <w:r w:rsidR="00E45F74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не менее 70 и не более 150)</w:t>
      </w:r>
      <w:r w:rsidR="009D2ABD">
        <w:rPr>
          <w:rFonts w:ascii="Times New Roman" w:hAnsi="Times New Roman" w:cs="Times New Roman"/>
          <w:sz w:val="28"/>
          <w:szCs w:val="28"/>
        </w:rPr>
        <w:t>, которое оценивается 26 б</w:t>
      </w:r>
      <w:r w:rsidR="00A74616">
        <w:rPr>
          <w:rFonts w:ascii="Times New Roman" w:hAnsi="Times New Roman" w:cs="Times New Roman"/>
          <w:sz w:val="28"/>
          <w:szCs w:val="28"/>
        </w:rPr>
        <w:t>. (учитывается соблюдение орфографических, пунктуационных, грамматических и речевых норм, смысловая цельность и речевая связность письменного ответа)</w:t>
      </w:r>
      <w:r w:rsidR="009D2ABD">
        <w:rPr>
          <w:rFonts w:ascii="Times New Roman" w:hAnsi="Times New Roman" w:cs="Times New Roman"/>
          <w:sz w:val="28"/>
          <w:szCs w:val="28"/>
        </w:rPr>
        <w:t>.</w:t>
      </w:r>
    </w:p>
    <w:p w:rsidR="002968B5" w:rsidRDefault="00FC044A" w:rsidP="0029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 xml:space="preserve"> </w:t>
      </w:r>
      <w:r w:rsidR="008B1FE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51B4C">
        <w:rPr>
          <w:rFonts w:ascii="Times New Roman" w:hAnsi="Times New Roman" w:cs="Times New Roman"/>
          <w:sz w:val="28"/>
          <w:szCs w:val="28"/>
        </w:rPr>
        <w:t>3</w:t>
      </w:r>
      <w:r w:rsidR="008B1FE6" w:rsidRPr="00CE5492">
        <w:rPr>
          <w:rFonts w:ascii="Times New Roman" w:hAnsi="Times New Roman" w:cs="Times New Roman"/>
          <w:i/>
          <w:sz w:val="28"/>
          <w:szCs w:val="28"/>
        </w:rPr>
        <w:t xml:space="preserve"> части</w:t>
      </w:r>
      <w:r w:rsidR="008B1FE6">
        <w:rPr>
          <w:rFonts w:ascii="Times New Roman" w:hAnsi="Times New Roman" w:cs="Times New Roman"/>
          <w:sz w:val="28"/>
          <w:szCs w:val="28"/>
        </w:rPr>
        <w:t xml:space="preserve"> распределяются по следующим основным содержательным разделам учебного предмета «Русский язык»: Языковые нормы; </w:t>
      </w:r>
      <w:r w:rsidR="002968B5">
        <w:rPr>
          <w:rFonts w:ascii="Times New Roman" w:hAnsi="Times New Roman" w:cs="Times New Roman"/>
          <w:sz w:val="28"/>
          <w:szCs w:val="28"/>
        </w:rPr>
        <w:t>Морфология; Синтаксис; Типы речи; Текст; Выразительность русской речи.</w:t>
      </w:r>
    </w:p>
    <w:p w:rsidR="00FC044A" w:rsidRPr="007A752C" w:rsidRDefault="008B1FE6" w:rsidP="008B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044A" w:rsidRPr="007A752C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– </w:t>
      </w:r>
      <w:r w:rsidR="00351B4C">
        <w:rPr>
          <w:rFonts w:ascii="Times New Roman" w:hAnsi="Times New Roman" w:cs="Times New Roman"/>
          <w:sz w:val="28"/>
          <w:szCs w:val="28"/>
        </w:rPr>
        <w:t>3</w:t>
      </w:r>
      <w:r w:rsidR="00FC044A" w:rsidRPr="007A752C">
        <w:rPr>
          <w:rFonts w:ascii="Times New Roman" w:hAnsi="Times New Roman" w:cs="Times New Roman"/>
          <w:sz w:val="28"/>
          <w:szCs w:val="28"/>
        </w:rPr>
        <w:t>0.</w:t>
      </w:r>
    </w:p>
    <w:p w:rsidR="00FC044A" w:rsidRDefault="00FC044A" w:rsidP="00FC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>Баллы, набранные при решении заданий первой</w:t>
      </w:r>
      <w:r w:rsidR="00351B4C">
        <w:rPr>
          <w:rFonts w:ascii="Times New Roman" w:hAnsi="Times New Roman" w:cs="Times New Roman"/>
          <w:sz w:val="28"/>
          <w:szCs w:val="28"/>
        </w:rPr>
        <w:t>,</w:t>
      </w:r>
      <w:r w:rsidRPr="007A752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351B4C">
        <w:rPr>
          <w:rFonts w:ascii="Times New Roman" w:hAnsi="Times New Roman" w:cs="Times New Roman"/>
          <w:sz w:val="28"/>
          <w:szCs w:val="28"/>
        </w:rPr>
        <w:t xml:space="preserve"> и третьей </w:t>
      </w:r>
      <w:r w:rsidRPr="007A752C">
        <w:rPr>
          <w:rFonts w:ascii="Times New Roman" w:hAnsi="Times New Roman" w:cs="Times New Roman"/>
          <w:sz w:val="28"/>
          <w:szCs w:val="28"/>
        </w:rPr>
        <w:t>ча</w:t>
      </w:r>
      <w:r w:rsidR="00351B4C">
        <w:rPr>
          <w:rFonts w:ascii="Times New Roman" w:hAnsi="Times New Roman" w:cs="Times New Roman"/>
          <w:sz w:val="28"/>
          <w:szCs w:val="28"/>
        </w:rPr>
        <w:t>сти</w:t>
      </w:r>
      <w:r w:rsidRPr="007A752C">
        <w:rPr>
          <w:rFonts w:ascii="Times New Roman" w:hAnsi="Times New Roman" w:cs="Times New Roman"/>
          <w:sz w:val="28"/>
          <w:szCs w:val="28"/>
        </w:rPr>
        <w:t>, суммируются. Максимальный итоговый балл – 100.</w:t>
      </w:r>
    </w:p>
    <w:p w:rsidR="00341D3F" w:rsidRPr="00341D3F" w:rsidRDefault="00341D3F" w:rsidP="00341D3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D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работе используется сквозная нумерация заданий (1–2</w:t>
      </w:r>
      <w:r w:rsidR="00B8689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41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осуществляется в соответствии с основными требованиями, предъявляемыми при сдаче вступительного испытания по Русскому языку, изложенными в разделе 2 данной программы</w:t>
      </w:r>
      <w:r w:rsidR="00826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утвержденной шкалой.</w:t>
      </w:r>
    </w:p>
    <w:p w:rsidR="00F4552E" w:rsidRDefault="00F4552E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балл по Русскому языку – 40 б.</w:t>
      </w:r>
    </w:p>
    <w:p w:rsidR="000B7E49" w:rsidRDefault="000B7E49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92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ОБРАЗЕЦ КОНТРОЛЬНО-ИЗМЕРИТЕЛЬНЫХ МАТЕРИАЛОВ</w:t>
      </w:r>
    </w:p>
    <w:p w:rsidR="00341D3F" w:rsidRPr="00341D3F" w:rsidRDefault="00341D3F" w:rsidP="0034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 Части 1.</w:t>
      </w:r>
    </w:p>
    <w:p w:rsidR="00070E60" w:rsidRPr="00341D3F" w:rsidRDefault="00070E60" w:rsidP="003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3F" w:rsidRPr="00341D3F" w:rsidRDefault="00341D3F" w:rsidP="00A7461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3F">
        <w:rPr>
          <w:rFonts w:ascii="Times New Roman" w:hAnsi="Times New Roman" w:cs="Times New Roman"/>
          <w:b/>
          <w:sz w:val="28"/>
          <w:szCs w:val="28"/>
        </w:rPr>
        <w:t xml:space="preserve">Укажите 3 цифры, где в словах НЕВЕРНО выделена буква, обозначающая ударный гласный звук. </w:t>
      </w:r>
    </w:p>
    <w:p w:rsidR="00070E60" w:rsidRDefault="00070E60" w:rsidP="00341D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D3F" w:rsidRPr="00341D3F" w:rsidRDefault="00341D3F" w:rsidP="00341D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41D3F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="00070E60">
        <w:rPr>
          <w:rFonts w:ascii="Times New Roman" w:hAnsi="Times New Roman" w:cs="Times New Roman"/>
          <w:sz w:val="28"/>
          <w:szCs w:val="28"/>
        </w:rPr>
        <w:t xml:space="preserve"> </w:t>
      </w:r>
      <w:r w:rsidRPr="00341D3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41D3F">
        <w:rPr>
          <w:rFonts w:ascii="Times New Roman" w:hAnsi="Times New Roman" w:cs="Times New Roman"/>
          <w:sz w:val="28"/>
          <w:szCs w:val="28"/>
        </w:rPr>
        <w:t>вклЮченный</w:t>
      </w:r>
      <w:proofErr w:type="spellEnd"/>
      <w:r w:rsidRPr="00341D3F">
        <w:rPr>
          <w:rFonts w:ascii="Times New Roman" w:hAnsi="Times New Roman" w:cs="Times New Roman"/>
          <w:sz w:val="28"/>
          <w:szCs w:val="28"/>
        </w:rPr>
        <w:tab/>
      </w:r>
      <w:r w:rsidR="00070E60">
        <w:rPr>
          <w:rFonts w:ascii="Times New Roman" w:hAnsi="Times New Roman" w:cs="Times New Roman"/>
          <w:sz w:val="28"/>
          <w:szCs w:val="28"/>
        </w:rPr>
        <w:t xml:space="preserve"> </w:t>
      </w:r>
      <w:r w:rsidRPr="00341D3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341D3F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34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D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41D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1D3F">
        <w:rPr>
          <w:rFonts w:ascii="Times New Roman" w:hAnsi="Times New Roman" w:cs="Times New Roman"/>
          <w:sz w:val="28"/>
          <w:szCs w:val="28"/>
        </w:rPr>
        <w:t>запертА</w:t>
      </w:r>
      <w:proofErr w:type="spellEnd"/>
      <w:r w:rsidRPr="00341D3F">
        <w:rPr>
          <w:rFonts w:ascii="Times New Roman" w:hAnsi="Times New Roman" w:cs="Times New Roman"/>
          <w:sz w:val="28"/>
          <w:szCs w:val="28"/>
        </w:rPr>
        <w:t xml:space="preserve">  5) </w:t>
      </w:r>
      <w:proofErr w:type="spellStart"/>
      <w:r w:rsidRPr="00341D3F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Pr="00341D3F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341D3F">
        <w:rPr>
          <w:rFonts w:ascii="Times New Roman" w:hAnsi="Times New Roman" w:cs="Times New Roman"/>
          <w:sz w:val="28"/>
          <w:szCs w:val="28"/>
        </w:rPr>
        <w:t>мОлящий</w:t>
      </w:r>
      <w:proofErr w:type="spellEnd"/>
    </w:p>
    <w:p w:rsidR="00070E60" w:rsidRDefault="00070E60" w:rsidP="00070E60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0E60" w:rsidRPr="00070E60" w:rsidRDefault="00070E60" w:rsidP="00070E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3-х предложениях</w:t>
      </w:r>
      <w:r w:rsidRPr="00070E60">
        <w:rPr>
          <w:rFonts w:ascii="Times New Roman" w:hAnsi="Times New Roman" w:cs="Times New Roman"/>
          <w:b/>
          <w:sz w:val="28"/>
          <w:szCs w:val="28"/>
        </w:rPr>
        <w:t xml:space="preserve"> вместо слова КОННЫЙ нужно употребить КОНСКИЙ?</w:t>
      </w:r>
    </w:p>
    <w:p w:rsidR="00070E60" w:rsidRDefault="00070E60" w:rsidP="00070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E60" w:rsidRPr="00070E60" w:rsidRDefault="00070E60" w:rsidP="007D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1) 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Он владелец </w:t>
      </w:r>
      <w:r w:rsidRPr="00070E60">
        <w:rPr>
          <w:rFonts w:ascii="Times New Roman" w:hAnsi="Times New Roman" w:cs="Times New Roman"/>
          <w:b/>
          <w:i/>
          <w:sz w:val="28"/>
          <w:szCs w:val="28"/>
        </w:rPr>
        <w:t>конного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 завода и какой-то фабрики.</w:t>
      </w:r>
    </w:p>
    <w:p w:rsidR="00070E60" w:rsidRPr="00070E60" w:rsidRDefault="00070E60" w:rsidP="007D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2) 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Дорога вывела из рощи на поляну, и они сразу услыхали </w:t>
      </w:r>
      <w:r w:rsidRPr="00070E60">
        <w:rPr>
          <w:rFonts w:ascii="Times New Roman" w:hAnsi="Times New Roman" w:cs="Times New Roman"/>
          <w:b/>
          <w:i/>
          <w:sz w:val="28"/>
          <w:szCs w:val="28"/>
        </w:rPr>
        <w:t>конный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 топот и ржание.</w:t>
      </w:r>
      <w:r w:rsidRPr="0007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60" w:rsidRPr="00070E60" w:rsidRDefault="00070E60" w:rsidP="007D51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3) 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По дороге шел </w:t>
      </w:r>
      <w:r w:rsidRPr="00070E60">
        <w:rPr>
          <w:rFonts w:ascii="Times New Roman" w:hAnsi="Times New Roman" w:cs="Times New Roman"/>
          <w:b/>
          <w:i/>
          <w:sz w:val="28"/>
          <w:szCs w:val="28"/>
        </w:rPr>
        <w:t>конный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 отряд.</w:t>
      </w:r>
    </w:p>
    <w:p w:rsidR="00070E60" w:rsidRDefault="00070E60" w:rsidP="007D51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4) </w:t>
      </w:r>
      <w:r w:rsidRPr="00070E60">
        <w:rPr>
          <w:rFonts w:ascii="Times New Roman" w:hAnsi="Times New Roman" w:cs="Times New Roman"/>
          <w:b/>
          <w:i/>
          <w:sz w:val="28"/>
          <w:szCs w:val="28"/>
        </w:rPr>
        <w:t>Конный</w:t>
      </w:r>
      <w:r w:rsidRPr="00070E60">
        <w:rPr>
          <w:rFonts w:ascii="Times New Roman" w:hAnsi="Times New Roman" w:cs="Times New Roman"/>
          <w:i/>
          <w:sz w:val="28"/>
          <w:szCs w:val="28"/>
        </w:rPr>
        <w:t xml:space="preserve"> спорт для детей все чаще привлекает внимание родителей.</w:t>
      </w:r>
    </w:p>
    <w:p w:rsidR="007D514A" w:rsidRDefault="00070E60" w:rsidP="007D51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514A">
        <w:rPr>
          <w:rFonts w:ascii="Times New Roman" w:hAnsi="Times New Roman" w:cs="Times New Roman"/>
          <w:sz w:val="28"/>
          <w:szCs w:val="28"/>
        </w:rPr>
        <w:t xml:space="preserve"> </w:t>
      </w:r>
      <w:r w:rsidR="007D514A" w:rsidRPr="007D51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Из материалов животного происхождения чаще всего применяли </w:t>
      </w:r>
      <w:r w:rsidR="007D514A" w:rsidRPr="007D5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конный</w:t>
      </w:r>
      <w:r w:rsidR="007D514A" w:rsidRPr="007D51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коровий волос</w:t>
      </w:r>
      <w:r w:rsidR="007D51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514A" w:rsidRPr="007D514A" w:rsidRDefault="007D514A" w:rsidP="007D514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proofErr w:type="gramStart"/>
      <w:r w:rsidRPr="007D51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D51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ещё это растение напоминает </w:t>
      </w:r>
      <w:r w:rsidRPr="007D5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конный</w:t>
      </w:r>
      <w:r w:rsidRPr="007D51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хвост, именно так дословно переводится его латинское название</w:t>
      </w:r>
      <w:r w:rsidRPr="007D51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</w:p>
    <w:p w:rsidR="00070E60" w:rsidRDefault="00070E60" w:rsidP="00070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E60" w:rsidRPr="00070E60" w:rsidRDefault="00070E60" w:rsidP="00A74616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60">
        <w:rPr>
          <w:rFonts w:ascii="Times New Roman" w:hAnsi="Times New Roman" w:cs="Times New Roman"/>
          <w:b/>
          <w:sz w:val="28"/>
          <w:szCs w:val="28"/>
        </w:rPr>
        <w:t>Укажите три варианта ответа, в которых допущены ошибка в образовании формы слова.</w:t>
      </w:r>
    </w:p>
    <w:p w:rsidR="00070E60" w:rsidRPr="00070E60" w:rsidRDefault="00070E60" w:rsidP="00070E60">
      <w:pPr>
        <w:contextualSpacing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>1) ПЯТАЯ авеню</w:t>
      </w:r>
      <w:r w:rsidRPr="00070E60">
        <w:rPr>
          <w:rFonts w:ascii="Times New Roman" w:hAnsi="Times New Roman" w:cs="Times New Roman"/>
          <w:sz w:val="28"/>
          <w:szCs w:val="28"/>
        </w:rPr>
        <w:tab/>
      </w:r>
      <w:r w:rsidRPr="00070E60">
        <w:rPr>
          <w:rFonts w:ascii="Times New Roman" w:hAnsi="Times New Roman" w:cs="Times New Roman"/>
          <w:sz w:val="28"/>
          <w:szCs w:val="28"/>
        </w:rPr>
        <w:tab/>
        <w:t>2) несколько ГРАММ</w:t>
      </w:r>
      <w:r w:rsidRPr="00070E60">
        <w:rPr>
          <w:rFonts w:ascii="Times New Roman" w:hAnsi="Times New Roman" w:cs="Times New Roman"/>
          <w:sz w:val="28"/>
          <w:szCs w:val="28"/>
        </w:rPr>
        <w:tab/>
        <w:t>3) по ОБОИМ сторонам</w:t>
      </w:r>
    </w:p>
    <w:p w:rsidR="00070E60" w:rsidRPr="00070E60" w:rsidRDefault="00070E60" w:rsidP="00070E60">
      <w:pPr>
        <w:contextualSpacing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4) поздравительные АДРЕСЫ </w:t>
      </w:r>
      <w:r w:rsidRPr="00070E60">
        <w:rPr>
          <w:rFonts w:ascii="Times New Roman" w:hAnsi="Times New Roman" w:cs="Times New Roman"/>
          <w:sz w:val="28"/>
          <w:szCs w:val="28"/>
        </w:rPr>
        <w:tab/>
        <w:t>5) ПЯТЕРО женщин</w:t>
      </w:r>
      <w:r w:rsidRPr="00070E60">
        <w:rPr>
          <w:rFonts w:ascii="Times New Roman" w:hAnsi="Times New Roman" w:cs="Times New Roman"/>
          <w:sz w:val="28"/>
          <w:szCs w:val="28"/>
        </w:rPr>
        <w:tab/>
        <w:t>6) ДОКТОРА наук</w:t>
      </w:r>
    </w:p>
    <w:p w:rsidR="00070E60" w:rsidRPr="00341D3F" w:rsidRDefault="00070E60" w:rsidP="00341D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E60" w:rsidRPr="00070E60" w:rsidRDefault="00070E60" w:rsidP="00A74616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1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E60">
        <w:rPr>
          <w:rFonts w:ascii="Times New Roman" w:hAnsi="Times New Roman" w:cs="Times New Roman"/>
          <w:b/>
          <w:sz w:val="28"/>
          <w:szCs w:val="28"/>
        </w:rPr>
        <w:t>Укажите, в каких трех рядах все слова пишутся с НН?</w:t>
      </w:r>
    </w:p>
    <w:p w:rsidR="00070E60" w:rsidRPr="00070E60" w:rsidRDefault="00070E60" w:rsidP="0007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070E60">
        <w:rPr>
          <w:rFonts w:ascii="Times New Roman" w:hAnsi="Times New Roman" w:cs="Times New Roman"/>
          <w:sz w:val="28"/>
          <w:szCs w:val="28"/>
        </w:rPr>
        <w:t>стреля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воробей, маза..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маслом,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фарширова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перец</w:t>
      </w:r>
    </w:p>
    <w:p w:rsidR="00070E60" w:rsidRPr="00070E60" w:rsidRDefault="00070E60" w:rsidP="0007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>2) ю..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писатель, </w:t>
      </w:r>
      <w:proofErr w:type="spellStart"/>
      <w:proofErr w:type="gramStart"/>
      <w:r w:rsidRPr="00070E60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сруб,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труже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60" w:rsidRPr="00070E60" w:rsidRDefault="00070E60" w:rsidP="0007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070E60">
        <w:rPr>
          <w:rFonts w:ascii="Times New Roman" w:hAnsi="Times New Roman" w:cs="Times New Roman"/>
          <w:sz w:val="28"/>
          <w:szCs w:val="28"/>
        </w:rPr>
        <w:t>моше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70E6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растреля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солдат,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070E60" w:rsidRPr="00070E60" w:rsidRDefault="00070E60" w:rsidP="00070E6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070E60">
        <w:rPr>
          <w:rFonts w:ascii="Times New Roman" w:hAnsi="Times New Roman" w:cs="Times New Roman"/>
          <w:sz w:val="28"/>
          <w:szCs w:val="28"/>
        </w:rPr>
        <w:t>овчи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тулуп,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скоше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луг,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неожида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..о  </w:t>
      </w:r>
    </w:p>
    <w:p w:rsidR="00070E60" w:rsidRPr="00070E60" w:rsidRDefault="00070E60" w:rsidP="00070E6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proofErr w:type="gramStart"/>
      <w:r w:rsidRPr="00070E60">
        <w:rPr>
          <w:rFonts w:ascii="Times New Roman" w:hAnsi="Times New Roman" w:cs="Times New Roman"/>
          <w:sz w:val="28"/>
          <w:szCs w:val="28"/>
        </w:rPr>
        <w:t>запряже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70E6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кони, говорит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..о,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холсти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 мешок</w:t>
      </w:r>
    </w:p>
    <w:p w:rsidR="00070E60" w:rsidRPr="00070E60" w:rsidRDefault="00070E60" w:rsidP="00070E6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070E60">
        <w:rPr>
          <w:rFonts w:ascii="Times New Roman" w:hAnsi="Times New Roman" w:cs="Times New Roman"/>
          <w:sz w:val="28"/>
          <w:szCs w:val="28"/>
        </w:rPr>
        <w:t>серебря..</w:t>
      </w:r>
      <w:proofErr w:type="spellStart"/>
      <w:proofErr w:type="gramEnd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, ветре..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 w:rsidRPr="00070E6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70E60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070E60" w:rsidRPr="00070E60" w:rsidRDefault="00070E60" w:rsidP="0007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 Части 2.</w:t>
      </w:r>
    </w:p>
    <w:p w:rsidR="00070E60" w:rsidRPr="00070E60" w:rsidRDefault="007D514A" w:rsidP="00070E6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1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70E60" w:rsidRPr="00A74616">
        <w:rPr>
          <w:rFonts w:ascii="Times New Roman" w:hAnsi="Times New Roman" w:cs="Times New Roman"/>
          <w:b/>
          <w:sz w:val="28"/>
          <w:szCs w:val="28"/>
        </w:rPr>
        <w:t>Установите</w:t>
      </w:r>
      <w:r w:rsidR="00070E60" w:rsidRPr="00070E60">
        <w:rPr>
          <w:rFonts w:ascii="Times New Roman" w:hAnsi="Times New Roman" w:cs="Times New Roman"/>
          <w:b/>
          <w:sz w:val="28"/>
          <w:szCs w:val="28"/>
        </w:rPr>
        <w:t xml:space="preserve"> соответствие между грамматическими ошибками и предложениями, в которых они допущены. Выберете правильный вариант ответа.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А) неправильное употребление падежной формы существительного с предлогом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Б) ошибка в построении предложения с однородными членами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В) нарушение в построении предложения с причастным оборотом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Г) нарушение в построении предложения с несогласованным приложением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1) Те, кто сидел на берегу реки, не раз испытывали ни с чем не сравнимое блаженство.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2) Мы приветствовали победивших учеников на олимпиаде по русскому языку.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3) Болельщики, приехавшие из многих стран мира, радостно приветствовали олимпийских чемпионов.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 xml:space="preserve">4) Читая роман Маргарет </w:t>
      </w:r>
      <w:proofErr w:type="spellStart"/>
      <w:r w:rsidRPr="00070E60">
        <w:rPr>
          <w:rFonts w:ascii="Times New Roman" w:eastAsia="Calibri" w:hAnsi="Times New Roman" w:cs="Times New Roman"/>
          <w:sz w:val="28"/>
          <w:szCs w:val="28"/>
        </w:rPr>
        <w:t>Мадзантини</w:t>
      </w:r>
      <w:proofErr w:type="spellEnd"/>
      <w:r w:rsidRPr="00070E60">
        <w:rPr>
          <w:rFonts w:ascii="Times New Roman" w:eastAsia="Calibri" w:hAnsi="Times New Roman" w:cs="Times New Roman"/>
          <w:sz w:val="28"/>
          <w:szCs w:val="28"/>
        </w:rPr>
        <w:t xml:space="preserve"> «Рожденный дважды», я представляла улицы разгромленного войной </w:t>
      </w:r>
      <w:proofErr w:type="spellStart"/>
      <w:r w:rsidRPr="00070E60">
        <w:rPr>
          <w:rFonts w:ascii="Times New Roman" w:eastAsia="Calibri" w:hAnsi="Times New Roman" w:cs="Times New Roman"/>
          <w:sz w:val="28"/>
          <w:szCs w:val="28"/>
        </w:rPr>
        <w:t>Сараева</w:t>
      </w:r>
      <w:proofErr w:type="spellEnd"/>
      <w:r w:rsidRPr="00070E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5) Прекрасно пробежав дистанцию в 5 километров, спортсмен был близок к рекорду.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6) Преподаватели выслушали и порадовались академическим знаниям студента.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7) Регистрация была проведена сразу по прибытию участников симпозиума в аэропорт.</w:t>
      </w:r>
    </w:p>
    <w:p w:rsidR="00070E60" w:rsidRPr="00070E60" w:rsidRDefault="00070E60" w:rsidP="00070E6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60">
        <w:rPr>
          <w:rFonts w:ascii="Times New Roman" w:eastAsia="Calibri" w:hAnsi="Times New Roman" w:cs="Times New Roman"/>
          <w:sz w:val="28"/>
          <w:szCs w:val="28"/>
        </w:rPr>
        <w:t>8) Встречи с выдающимися деятелями искусства и литературы стали традиционными на канале «Культуре».</w:t>
      </w:r>
    </w:p>
    <w:p w:rsidR="00070E60" w:rsidRPr="00070E60" w:rsidRDefault="00070E60" w:rsidP="00070E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ab/>
      </w:r>
      <w:r w:rsidRPr="00070E60">
        <w:rPr>
          <w:rFonts w:ascii="Times New Roman" w:hAnsi="Times New Roman" w:cs="Times New Roman"/>
          <w:sz w:val="28"/>
          <w:szCs w:val="28"/>
        </w:rPr>
        <w:tab/>
      </w:r>
      <w:r w:rsidRPr="00070E60">
        <w:rPr>
          <w:rFonts w:ascii="Times New Roman" w:hAnsi="Times New Roman" w:cs="Times New Roman"/>
          <w:sz w:val="28"/>
          <w:szCs w:val="28"/>
        </w:rPr>
        <w:tab/>
      </w:r>
      <w:r w:rsidRPr="00070E60">
        <w:rPr>
          <w:rFonts w:ascii="Times New Roman" w:hAnsi="Times New Roman" w:cs="Times New Roman"/>
          <w:sz w:val="28"/>
          <w:szCs w:val="28"/>
        </w:rPr>
        <w:tab/>
      </w:r>
    </w:p>
    <w:p w:rsidR="00070E60" w:rsidRPr="00070E60" w:rsidRDefault="00070E60" w:rsidP="00070E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1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070E60" w:rsidRPr="00070E60" w:rsidTr="000E14D5"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70E60" w:rsidRPr="00070E60" w:rsidTr="000E14D5"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E60" w:rsidRPr="00070E60" w:rsidRDefault="00070E60" w:rsidP="0007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4A" w:rsidRDefault="007D514A" w:rsidP="007D514A">
      <w:pPr>
        <w:pStyle w:val="a9"/>
        <w:shd w:val="clear" w:color="auto" w:fill="FFFFFF"/>
        <w:spacing w:before="0" w:beforeAutospacing="0" w:after="0" w:afterAutospacing="0"/>
        <w:jc w:val="both"/>
        <w:rPr>
          <w:rStyle w:val="rusdotteddash"/>
          <w:color w:val="000000"/>
          <w:sz w:val="28"/>
          <w:szCs w:val="28"/>
        </w:rPr>
      </w:pPr>
    </w:p>
    <w:p w:rsidR="007D514A" w:rsidRPr="007D514A" w:rsidRDefault="007D514A" w:rsidP="007D514A">
      <w:pPr>
        <w:pStyle w:val="a9"/>
        <w:shd w:val="clear" w:color="auto" w:fill="FFFFFF"/>
        <w:spacing w:before="0" w:beforeAutospacing="0" w:after="0" w:afterAutospacing="0"/>
        <w:jc w:val="both"/>
        <w:rPr>
          <w:rStyle w:val="rusdotteddash"/>
          <w:b/>
          <w:color w:val="000000"/>
          <w:sz w:val="28"/>
          <w:szCs w:val="28"/>
        </w:rPr>
      </w:pPr>
      <w:r w:rsidRPr="00A74616">
        <w:rPr>
          <w:rStyle w:val="rusdotteddash"/>
          <w:b/>
          <w:color w:val="000000"/>
          <w:sz w:val="28"/>
          <w:szCs w:val="28"/>
        </w:rPr>
        <w:t>12.</w:t>
      </w:r>
      <w:r>
        <w:rPr>
          <w:rStyle w:val="rusdotteddash"/>
          <w:color w:val="000000"/>
          <w:sz w:val="28"/>
          <w:szCs w:val="28"/>
        </w:rPr>
        <w:t xml:space="preserve"> </w:t>
      </w:r>
      <w:r w:rsidRPr="007D514A">
        <w:rPr>
          <w:rStyle w:val="rusdotteddash"/>
          <w:b/>
          <w:color w:val="000000"/>
          <w:sz w:val="28"/>
          <w:szCs w:val="28"/>
        </w:rPr>
        <w:t>Выберите 4 пункта, в которых указано правильное объяснение постановки запятых в следующем предложении:</w:t>
      </w:r>
    </w:p>
    <w:p w:rsidR="007D514A" w:rsidRDefault="007D514A" w:rsidP="007D514A">
      <w:pPr>
        <w:pStyle w:val="a9"/>
        <w:shd w:val="clear" w:color="auto" w:fill="FFFFFF"/>
        <w:spacing w:before="0" w:beforeAutospacing="0" w:after="0" w:afterAutospacing="0"/>
        <w:jc w:val="both"/>
        <w:rPr>
          <w:rStyle w:val="rusdotteddash"/>
          <w:color w:val="000000"/>
          <w:sz w:val="28"/>
          <w:szCs w:val="28"/>
        </w:rPr>
      </w:pPr>
    </w:p>
    <w:p w:rsidR="007D514A" w:rsidRPr="007D514A" w:rsidRDefault="007D514A" w:rsidP="007D51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14A">
        <w:rPr>
          <w:rStyle w:val="rusdotteddash"/>
          <w:color w:val="000000"/>
          <w:sz w:val="28"/>
          <w:szCs w:val="28"/>
        </w:rPr>
        <w:t>Увидев бравого бородача</w:t>
      </w:r>
      <w:r w:rsidRPr="007D514A">
        <w:rPr>
          <w:color w:val="000000"/>
          <w:sz w:val="28"/>
          <w:szCs w:val="28"/>
        </w:rPr>
        <w:t>, (1) </w:t>
      </w:r>
      <w:r w:rsidRPr="007D514A">
        <w:rPr>
          <w:rStyle w:val="ruswave"/>
          <w:color w:val="000000"/>
          <w:sz w:val="28"/>
          <w:szCs w:val="28"/>
        </w:rPr>
        <w:t>шагавшего по улице в форменной шинели и фуражке</w:t>
      </w:r>
      <w:r w:rsidRPr="007D514A">
        <w:rPr>
          <w:color w:val="000000"/>
          <w:sz w:val="28"/>
          <w:szCs w:val="28"/>
        </w:rPr>
        <w:t>, (2) которую </w:t>
      </w:r>
      <w:r w:rsidRPr="007D514A">
        <w:rPr>
          <w:rStyle w:val="rusdouble"/>
          <w:color w:val="000000"/>
          <w:sz w:val="28"/>
          <w:szCs w:val="28"/>
        </w:rPr>
        <w:t>носили</w:t>
      </w:r>
      <w:r w:rsidRPr="007D514A">
        <w:rPr>
          <w:color w:val="000000"/>
          <w:sz w:val="28"/>
          <w:szCs w:val="28"/>
        </w:rPr>
        <w:t> только </w:t>
      </w:r>
      <w:r w:rsidRPr="007D514A">
        <w:rPr>
          <w:rStyle w:val="russingle"/>
          <w:color w:val="000000"/>
          <w:sz w:val="28"/>
          <w:szCs w:val="28"/>
        </w:rPr>
        <w:t>офицеры</w:t>
      </w:r>
      <w:r w:rsidRPr="007D514A">
        <w:rPr>
          <w:color w:val="000000"/>
          <w:sz w:val="28"/>
          <w:szCs w:val="28"/>
        </w:rPr>
        <w:t>, (3) </w:t>
      </w:r>
      <w:r w:rsidRPr="007D514A">
        <w:rPr>
          <w:rStyle w:val="russingle"/>
          <w:color w:val="000000"/>
          <w:sz w:val="28"/>
          <w:szCs w:val="28"/>
        </w:rPr>
        <w:t>старушка</w:t>
      </w:r>
      <w:r w:rsidRPr="007D514A">
        <w:rPr>
          <w:color w:val="000000"/>
          <w:sz w:val="28"/>
          <w:szCs w:val="28"/>
        </w:rPr>
        <w:t>, (4) </w:t>
      </w:r>
      <w:r w:rsidRPr="007D514A">
        <w:rPr>
          <w:rStyle w:val="ruswave"/>
          <w:color w:val="000000"/>
          <w:sz w:val="28"/>
          <w:szCs w:val="28"/>
        </w:rPr>
        <w:t xml:space="preserve">потрясённая известиями о стремительном движении </w:t>
      </w:r>
      <w:proofErr w:type="spellStart"/>
      <w:r w:rsidRPr="007D514A">
        <w:rPr>
          <w:rStyle w:val="ruswave"/>
          <w:color w:val="000000"/>
          <w:sz w:val="28"/>
          <w:szCs w:val="28"/>
        </w:rPr>
        <w:t>деникинских</w:t>
      </w:r>
      <w:proofErr w:type="spellEnd"/>
      <w:r w:rsidRPr="007D514A">
        <w:rPr>
          <w:rStyle w:val="ruswave"/>
          <w:color w:val="000000"/>
          <w:sz w:val="28"/>
          <w:szCs w:val="28"/>
        </w:rPr>
        <w:t xml:space="preserve"> частей (5) и о том</w:t>
      </w:r>
      <w:r w:rsidRPr="007D514A">
        <w:rPr>
          <w:color w:val="000000"/>
          <w:sz w:val="28"/>
          <w:szCs w:val="28"/>
        </w:rPr>
        <w:t>, (6) что </w:t>
      </w:r>
      <w:r w:rsidRPr="007D514A">
        <w:rPr>
          <w:rStyle w:val="russingle"/>
          <w:color w:val="000000"/>
          <w:sz w:val="28"/>
          <w:szCs w:val="28"/>
        </w:rPr>
        <w:t>они</w:t>
      </w:r>
      <w:r w:rsidRPr="007D514A">
        <w:rPr>
          <w:color w:val="000000"/>
          <w:sz w:val="28"/>
          <w:szCs w:val="28"/>
        </w:rPr>
        <w:t> </w:t>
      </w:r>
      <w:r w:rsidRPr="007D514A">
        <w:rPr>
          <w:rStyle w:val="rusdouble"/>
          <w:color w:val="000000"/>
          <w:sz w:val="28"/>
          <w:szCs w:val="28"/>
        </w:rPr>
        <w:t>вошли</w:t>
      </w:r>
      <w:r w:rsidRPr="007D514A">
        <w:rPr>
          <w:color w:val="000000"/>
          <w:sz w:val="28"/>
          <w:szCs w:val="28"/>
        </w:rPr>
        <w:t xml:space="preserve"> в город с бесчисленным количеством </w:t>
      </w:r>
      <w:r w:rsidRPr="007D514A">
        <w:rPr>
          <w:color w:val="000000"/>
          <w:sz w:val="28"/>
          <w:szCs w:val="28"/>
        </w:rPr>
        <w:lastRenderedPageBreak/>
        <w:t>вооружения, (7) </w:t>
      </w:r>
      <w:r w:rsidRPr="007D514A">
        <w:rPr>
          <w:rStyle w:val="ruswave"/>
          <w:color w:val="000000"/>
          <w:sz w:val="28"/>
          <w:szCs w:val="28"/>
        </w:rPr>
        <w:t xml:space="preserve">собранного силами (8) поддержавших </w:t>
      </w:r>
      <w:proofErr w:type="spellStart"/>
      <w:r w:rsidRPr="007D514A">
        <w:rPr>
          <w:rStyle w:val="ruswave"/>
          <w:color w:val="000000"/>
          <w:sz w:val="28"/>
          <w:szCs w:val="28"/>
        </w:rPr>
        <w:t>деникинцев</w:t>
      </w:r>
      <w:proofErr w:type="spellEnd"/>
      <w:r w:rsidRPr="007D514A">
        <w:rPr>
          <w:rStyle w:val="ruswave"/>
          <w:color w:val="000000"/>
          <w:sz w:val="28"/>
          <w:szCs w:val="28"/>
        </w:rPr>
        <w:t xml:space="preserve"> местных отрядов</w:t>
      </w:r>
      <w:r w:rsidRPr="007D514A">
        <w:rPr>
          <w:color w:val="000000"/>
          <w:sz w:val="28"/>
          <w:szCs w:val="28"/>
        </w:rPr>
        <w:t>, (9) не на шутку</w:t>
      </w:r>
      <w:r w:rsidRPr="007D514A">
        <w:rPr>
          <w:rStyle w:val="rusdouble"/>
          <w:color w:val="000000"/>
          <w:sz w:val="28"/>
          <w:szCs w:val="28"/>
        </w:rPr>
        <w:t> перепугалась</w:t>
      </w:r>
      <w:r w:rsidRPr="007D514A">
        <w:rPr>
          <w:color w:val="000000"/>
          <w:sz w:val="28"/>
          <w:szCs w:val="28"/>
        </w:rPr>
        <w:t>.</w:t>
      </w:r>
    </w:p>
    <w:p w:rsidR="007D514A" w:rsidRP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7D514A">
        <w:rPr>
          <w:color w:val="000000" w:themeColor="text1"/>
          <w:sz w:val="28"/>
          <w:szCs w:val="28"/>
        </w:rPr>
        <w:t>1) (1) запятая выделяет деепричастный оборот, стоящий после определяемого слова</w:t>
      </w:r>
    </w:p>
    <w:p w:rsidR="007D514A" w:rsidRP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7D514A">
        <w:rPr>
          <w:color w:val="000000" w:themeColor="text1"/>
          <w:sz w:val="28"/>
          <w:szCs w:val="28"/>
        </w:rPr>
        <w:t>2) (2) и (3) запятые выделяют придаточное предложение, разрывающее главное</w:t>
      </w:r>
    </w:p>
    <w:p w:rsidR="007D514A" w:rsidRP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7D514A">
        <w:rPr>
          <w:color w:val="000000" w:themeColor="text1"/>
          <w:sz w:val="28"/>
          <w:szCs w:val="28"/>
        </w:rPr>
        <w:t>3) (4) запятая выделяет причастный оборот, стоящий после определяемого слова</w:t>
      </w:r>
    </w:p>
    <w:p w:rsidR="007D514A" w:rsidRP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7D514A">
        <w:rPr>
          <w:color w:val="000000" w:themeColor="text1"/>
          <w:sz w:val="28"/>
          <w:szCs w:val="28"/>
        </w:rPr>
        <w:t xml:space="preserve">4) (5) запятая не нужна, потому что союз </w:t>
      </w:r>
      <w:proofErr w:type="gramStart"/>
      <w:r w:rsidRPr="007D514A">
        <w:rPr>
          <w:color w:val="000000" w:themeColor="text1"/>
          <w:sz w:val="28"/>
          <w:szCs w:val="28"/>
        </w:rPr>
        <w:t>И</w:t>
      </w:r>
      <w:proofErr w:type="gramEnd"/>
      <w:r w:rsidRPr="007D514A">
        <w:rPr>
          <w:color w:val="000000" w:themeColor="text1"/>
          <w:sz w:val="28"/>
          <w:szCs w:val="28"/>
        </w:rPr>
        <w:t xml:space="preserve"> соединяет однородные части, входящие в состав причастного оборота</w:t>
      </w:r>
    </w:p>
    <w:p w:rsidR="007D514A" w:rsidRP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7D514A">
        <w:rPr>
          <w:color w:val="000000" w:themeColor="text1"/>
          <w:sz w:val="28"/>
          <w:szCs w:val="28"/>
        </w:rPr>
        <w:t>5) (6) и (7) запятые выделяют придаточное предложение</w:t>
      </w:r>
    </w:p>
    <w:p w:rsid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7D514A">
        <w:rPr>
          <w:color w:val="000000" w:themeColor="text1"/>
          <w:sz w:val="28"/>
          <w:szCs w:val="28"/>
        </w:rPr>
        <w:t>6) (7) запятая одновременно открывает деепричастный оборот, закрываемый запятой под номером 9).</w:t>
      </w:r>
    </w:p>
    <w:p w:rsidR="007D514A" w:rsidRDefault="007D514A" w:rsidP="007D51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</w:p>
    <w:p w:rsidR="007760B7" w:rsidRPr="007760B7" w:rsidRDefault="007760B7" w:rsidP="00A746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760B7">
        <w:rPr>
          <w:b/>
          <w:color w:val="000000" w:themeColor="text1"/>
          <w:sz w:val="28"/>
          <w:szCs w:val="28"/>
        </w:rPr>
        <w:t xml:space="preserve">13. Установите соответствие между предложениями и объяснением постановки </w:t>
      </w:r>
      <w:r w:rsidR="00216269">
        <w:rPr>
          <w:b/>
          <w:color w:val="000000" w:themeColor="text1"/>
          <w:sz w:val="28"/>
          <w:szCs w:val="28"/>
        </w:rPr>
        <w:t xml:space="preserve">тире </w:t>
      </w:r>
      <w:r w:rsidRPr="007760B7">
        <w:rPr>
          <w:b/>
          <w:color w:val="000000" w:themeColor="text1"/>
          <w:sz w:val="28"/>
          <w:szCs w:val="28"/>
        </w:rPr>
        <w:t xml:space="preserve">в </w:t>
      </w:r>
      <w:r w:rsidR="00216269">
        <w:rPr>
          <w:b/>
          <w:color w:val="000000" w:themeColor="text1"/>
          <w:sz w:val="28"/>
          <w:szCs w:val="28"/>
        </w:rPr>
        <w:t>них</w:t>
      </w:r>
      <w:r w:rsidRPr="007760B7">
        <w:rPr>
          <w:b/>
          <w:color w:val="000000" w:themeColor="text1"/>
          <w:sz w:val="28"/>
          <w:szCs w:val="28"/>
        </w:rPr>
        <w:t>: к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760B7" w:rsidTr="007760B7">
        <w:tc>
          <w:tcPr>
            <w:tcW w:w="4643" w:type="dxa"/>
          </w:tcPr>
          <w:p w:rsidR="007760B7" w:rsidRDefault="00ED33F5" w:rsidP="000E14D5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r w:rsidR="007760B7" w:rsidRPr="007D514A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 xml:space="preserve"> Самым же лучшим показался </w:t>
            </w:r>
            <w:proofErr w:type="spellStart"/>
            <w:r w:rsidR="007760B7" w:rsidRPr="007D514A">
              <w:rPr>
                <w:color w:val="000000" w:themeColor="text1"/>
                <w:sz w:val="28"/>
                <w:szCs w:val="28"/>
              </w:rPr>
              <w:t>Си</w:t>
            </w:r>
            <w:r w:rsidR="007760B7">
              <w:rPr>
                <w:color w:val="000000" w:themeColor="text1"/>
                <w:sz w:val="28"/>
                <w:szCs w:val="28"/>
              </w:rPr>
              <w:t>вооку</w:t>
            </w:r>
            <w:proofErr w:type="spellEnd"/>
            <w:r w:rsidR="007760B7">
              <w:rPr>
                <w:color w:val="000000" w:themeColor="text1"/>
                <w:sz w:val="28"/>
                <w:szCs w:val="28"/>
              </w:rPr>
              <w:t xml:space="preserve"> Ярило – 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>щедрый бог плодородия</w:t>
            </w:r>
          </w:p>
        </w:tc>
        <w:tc>
          <w:tcPr>
            <w:tcW w:w="4643" w:type="dxa"/>
          </w:tcPr>
          <w:p w:rsidR="007760B7" w:rsidRDefault="00ED33F5" w:rsidP="000E14D5">
            <w:pPr>
              <w:pStyle w:val="leftmargin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760B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>Тире ставится при вводной (вставной) конструкции, дополняющей или поясняющей основное предложение.</w:t>
            </w:r>
          </w:p>
        </w:tc>
      </w:tr>
      <w:tr w:rsidR="007760B7" w:rsidTr="007760B7">
        <w:tc>
          <w:tcPr>
            <w:tcW w:w="4643" w:type="dxa"/>
          </w:tcPr>
          <w:p w:rsidR="007760B7" w:rsidRDefault="00ED33F5" w:rsidP="00ED33F5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  <w:r w:rsidR="007760B7" w:rsidRPr="007D514A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> Кижи – это музей деревянного зодчества под открытым небом.</w:t>
            </w:r>
          </w:p>
        </w:tc>
        <w:tc>
          <w:tcPr>
            <w:tcW w:w="4643" w:type="dxa"/>
          </w:tcPr>
          <w:p w:rsidR="007760B7" w:rsidRDefault="00ED33F5" w:rsidP="00ED33F5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Бессоюзное сложное предложение, имеющее значение следствия.</w:t>
            </w:r>
          </w:p>
        </w:tc>
      </w:tr>
      <w:tr w:rsidR="007760B7" w:rsidTr="007760B7">
        <w:tc>
          <w:tcPr>
            <w:tcW w:w="4643" w:type="dxa"/>
          </w:tcPr>
          <w:p w:rsidR="007760B7" w:rsidRPr="007760B7" w:rsidRDefault="00ED33F5" w:rsidP="00216269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  <w:r w:rsidR="007760B7" w:rsidRPr="007D514A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7760B7" w:rsidRPr="007D514A">
              <w:rPr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216269">
              <w:rPr>
                <w:iCs/>
                <w:color w:val="000000" w:themeColor="text1"/>
                <w:sz w:val="28"/>
                <w:szCs w:val="28"/>
              </w:rPr>
              <w:t>Ц</w:t>
            </w:r>
            <w:r w:rsidR="00216269" w:rsidRPr="00F74357">
              <w:rPr>
                <w:rFonts w:eastAsia="Century Schoolbook"/>
                <w:sz w:val="28"/>
                <w:szCs w:val="28"/>
                <w:lang w:bidi="ru-RU"/>
              </w:rPr>
              <w:t>веты</w:t>
            </w:r>
            <w:r w:rsidR="00216269">
              <w:rPr>
                <w:rFonts w:eastAsia="Century Schoolbook"/>
                <w:sz w:val="28"/>
                <w:szCs w:val="28"/>
                <w:lang w:bidi="ru-RU"/>
              </w:rPr>
              <w:t>,</w:t>
            </w:r>
            <w:r w:rsidR="00216269" w:rsidRPr="00F74357">
              <w:rPr>
                <w:rFonts w:eastAsia="Century Schoolbook"/>
                <w:sz w:val="28"/>
                <w:szCs w:val="28"/>
                <w:lang w:bidi="ru-RU"/>
              </w:rPr>
              <w:t xml:space="preserve"> блески</w:t>
            </w:r>
            <w:r w:rsidR="00216269">
              <w:rPr>
                <w:rFonts w:eastAsia="Century Schoolbook"/>
                <w:sz w:val="28"/>
                <w:szCs w:val="28"/>
                <w:lang w:bidi="ru-RU"/>
              </w:rPr>
              <w:t>,</w:t>
            </w:r>
            <w:r w:rsidR="00216269" w:rsidRPr="00F74357">
              <w:rPr>
                <w:rFonts w:eastAsia="Century Schoolbook"/>
                <w:sz w:val="28"/>
                <w:szCs w:val="28"/>
                <w:lang w:bidi="ru-RU"/>
              </w:rPr>
              <w:t xml:space="preserve"> звуки и запахи</w:t>
            </w:r>
            <w:r w:rsidR="00216269">
              <w:rPr>
                <w:rFonts w:eastAsia="Century Schoolbook"/>
                <w:sz w:val="28"/>
                <w:szCs w:val="28"/>
                <w:lang w:bidi="ru-RU"/>
              </w:rPr>
              <w:t xml:space="preserve"> – все это</w:t>
            </w:r>
            <w:r w:rsidR="00216269" w:rsidRPr="00F74357">
              <w:rPr>
                <w:rFonts w:eastAsia="Century Schoolbook"/>
                <w:sz w:val="28"/>
                <w:szCs w:val="28"/>
                <w:lang w:bidi="ru-RU"/>
              </w:rPr>
              <w:t xml:space="preserve"> давило на глаза</w:t>
            </w:r>
          </w:p>
        </w:tc>
        <w:tc>
          <w:tcPr>
            <w:tcW w:w="4643" w:type="dxa"/>
          </w:tcPr>
          <w:p w:rsidR="007760B7" w:rsidRDefault="00ED33F5" w:rsidP="00216269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>) </w:t>
            </w:r>
            <w:r w:rsidR="00216269">
              <w:rPr>
                <w:color w:val="000000" w:themeColor="text1"/>
                <w:sz w:val="28"/>
                <w:szCs w:val="28"/>
              </w:rPr>
              <w:t>Тире между подлежащим и сказуемым.</w:t>
            </w:r>
          </w:p>
        </w:tc>
      </w:tr>
      <w:tr w:rsidR="007760B7" w:rsidTr="007760B7">
        <w:tc>
          <w:tcPr>
            <w:tcW w:w="4643" w:type="dxa"/>
          </w:tcPr>
          <w:p w:rsidR="007760B7" w:rsidRDefault="00ED33F5" w:rsidP="007760B7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 w:rsidRPr="00ED33F5">
              <w:rPr>
                <w:b/>
                <w:color w:val="000000" w:themeColor="text1"/>
                <w:sz w:val="28"/>
                <w:szCs w:val="28"/>
              </w:rPr>
              <w:t>Г)</w:t>
            </w:r>
            <w:r>
              <w:rPr>
                <w:color w:val="000000" w:themeColor="text1"/>
                <w:sz w:val="28"/>
                <w:szCs w:val="28"/>
              </w:rPr>
              <w:t xml:space="preserve"> Солнце село – стало холодно.</w:t>
            </w:r>
          </w:p>
        </w:tc>
        <w:tc>
          <w:tcPr>
            <w:tcW w:w="4643" w:type="dxa"/>
          </w:tcPr>
          <w:p w:rsidR="007760B7" w:rsidRDefault="00ED33F5" w:rsidP="00216269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7760B7" w:rsidRPr="007D514A">
              <w:rPr>
                <w:color w:val="000000" w:themeColor="text1"/>
                <w:sz w:val="28"/>
                <w:szCs w:val="28"/>
              </w:rPr>
              <w:t xml:space="preserve">) Тире ставится перед обобщающим словом, стоящим после </w:t>
            </w:r>
            <w:r w:rsidR="00216269">
              <w:rPr>
                <w:color w:val="000000" w:themeColor="text1"/>
                <w:sz w:val="28"/>
                <w:szCs w:val="28"/>
              </w:rPr>
              <w:t>однородных членов.</w:t>
            </w:r>
          </w:p>
        </w:tc>
      </w:tr>
      <w:tr w:rsidR="007760B7" w:rsidTr="007760B7">
        <w:tc>
          <w:tcPr>
            <w:tcW w:w="4643" w:type="dxa"/>
          </w:tcPr>
          <w:p w:rsidR="007760B7" w:rsidRDefault="007760B7" w:rsidP="007760B7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7760B7" w:rsidRDefault="00216269" w:rsidP="000E14D5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5) </w:t>
            </w:r>
            <w:r w:rsidRPr="007D514A">
              <w:rPr>
                <w:color w:val="000000" w:themeColor="text1"/>
                <w:sz w:val="28"/>
                <w:szCs w:val="28"/>
              </w:rPr>
              <w:t>Тире ставится при приложении, если находится в конце предложения</w:t>
            </w:r>
          </w:p>
        </w:tc>
      </w:tr>
      <w:tr w:rsidR="007760B7" w:rsidTr="007760B7">
        <w:tc>
          <w:tcPr>
            <w:tcW w:w="4643" w:type="dxa"/>
          </w:tcPr>
          <w:p w:rsidR="007760B7" w:rsidRDefault="007760B7" w:rsidP="007760B7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7760B7" w:rsidRDefault="00216269" w:rsidP="00216269">
            <w:pPr>
              <w:pStyle w:val="leftmargin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ED33F5"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Тире ставится на месте пропуска сказуемого в неполном предложении.</w:t>
            </w:r>
          </w:p>
        </w:tc>
      </w:tr>
    </w:tbl>
    <w:p w:rsidR="00D86A1A" w:rsidRPr="00070E60" w:rsidRDefault="007D514A" w:rsidP="00D86A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86A1A" w:rsidRPr="00070E60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1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D86A1A" w:rsidRPr="00070E60" w:rsidTr="000E14D5"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86A1A" w:rsidRPr="00070E60" w:rsidTr="000E14D5"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A1A" w:rsidRDefault="00D86A1A" w:rsidP="0021626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</w:p>
    <w:p w:rsidR="00216269" w:rsidRPr="007760B7" w:rsidRDefault="00216269" w:rsidP="00A746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4616">
        <w:rPr>
          <w:b/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. </w:t>
      </w:r>
      <w:r w:rsidRPr="007760B7">
        <w:rPr>
          <w:b/>
          <w:color w:val="000000" w:themeColor="text1"/>
          <w:sz w:val="28"/>
          <w:szCs w:val="28"/>
        </w:rPr>
        <w:t xml:space="preserve">Установите соответствие между предложениями и объяснением постановки </w:t>
      </w:r>
      <w:r>
        <w:rPr>
          <w:b/>
          <w:color w:val="000000" w:themeColor="text1"/>
          <w:sz w:val="28"/>
          <w:szCs w:val="28"/>
        </w:rPr>
        <w:t xml:space="preserve">двоеточия </w:t>
      </w:r>
      <w:r w:rsidRPr="007760B7">
        <w:rPr>
          <w:b/>
          <w:color w:val="000000" w:themeColor="text1"/>
          <w:sz w:val="28"/>
          <w:szCs w:val="28"/>
        </w:rPr>
        <w:t xml:space="preserve">в </w:t>
      </w:r>
      <w:r>
        <w:rPr>
          <w:b/>
          <w:color w:val="000000" w:themeColor="text1"/>
          <w:sz w:val="28"/>
          <w:szCs w:val="28"/>
        </w:rPr>
        <w:t>них</w:t>
      </w:r>
      <w:r w:rsidRPr="007760B7">
        <w:rPr>
          <w:b/>
          <w:color w:val="000000" w:themeColor="text1"/>
          <w:sz w:val="28"/>
          <w:szCs w:val="28"/>
        </w:rPr>
        <w:t>: к каждой позиции первого столбца подберите соответствующую позицию из второго столбца.</w:t>
      </w:r>
    </w:p>
    <w:tbl>
      <w:tblPr>
        <w:tblStyle w:val="2"/>
        <w:tblW w:w="9348" w:type="dxa"/>
        <w:tblLook w:val="04A0" w:firstRow="1" w:lastRow="0" w:firstColumn="1" w:lastColumn="0" w:noHBand="0" w:noVBand="1"/>
      </w:tblPr>
      <w:tblGrid>
        <w:gridCol w:w="3964"/>
        <w:gridCol w:w="5384"/>
      </w:tblGrid>
      <w:tr w:rsidR="00216269" w:rsidRPr="00216269" w:rsidTr="000E14D5">
        <w:tc>
          <w:tcPr>
            <w:tcW w:w="3964" w:type="dxa"/>
            <w:hideMark/>
          </w:tcPr>
          <w:p w:rsidR="00216269" w:rsidRPr="00216269" w:rsidRDefault="00216269" w:rsidP="00216269">
            <w:pPr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  <w:b/>
                <w:bCs/>
              </w:rPr>
              <w:t>Предложения</w:t>
            </w:r>
          </w:p>
        </w:tc>
        <w:tc>
          <w:tcPr>
            <w:tcW w:w="5384" w:type="dxa"/>
            <w:hideMark/>
          </w:tcPr>
          <w:p w:rsidR="00216269" w:rsidRPr="00216269" w:rsidRDefault="00216269" w:rsidP="00216269">
            <w:pPr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  <w:b/>
                <w:bCs/>
              </w:rPr>
              <w:t>Объяснение постановки знака</w:t>
            </w:r>
          </w:p>
        </w:tc>
      </w:tr>
      <w:tr w:rsidR="00216269" w:rsidRPr="00216269" w:rsidTr="000E14D5">
        <w:trPr>
          <w:trHeight w:val="660"/>
        </w:trPr>
        <w:tc>
          <w:tcPr>
            <w:tcW w:w="3964" w:type="dxa"/>
            <w:hideMark/>
          </w:tcPr>
          <w:p w:rsidR="00216269" w:rsidRPr="00216269" w:rsidRDefault="00216269" w:rsidP="00E663B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А) </w:t>
            </w:r>
            <w:r w:rsidR="00E663B7">
              <w:rPr>
                <w:rFonts w:eastAsia="Calibri" w:cs="Times New Roman"/>
              </w:rPr>
              <w:t>Я оглянулся: щенок бежал за мной.</w:t>
            </w:r>
          </w:p>
        </w:tc>
        <w:tc>
          <w:tcPr>
            <w:tcW w:w="538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1) Постановка двоеточия в бессоюзном сложном предложении, в котором вторая часть указывает причину того, о чём говорится в первой (можно вставить союз </w:t>
            </w:r>
            <w:r w:rsidRPr="00216269">
              <w:rPr>
                <w:rFonts w:eastAsia="Calibri" w:cs="Times New Roman"/>
                <w:i/>
                <w:iCs/>
              </w:rPr>
              <w:t>потому что</w:t>
            </w:r>
            <w:r w:rsidRPr="00216269">
              <w:rPr>
                <w:rFonts w:eastAsia="Calibri" w:cs="Times New Roman"/>
              </w:rPr>
              <w:t>)</w:t>
            </w:r>
          </w:p>
        </w:tc>
      </w:tr>
      <w:tr w:rsidR="00216269" w:rsidRPr="00216269" w:rsidTr="000E14D5">
        <w:tc>
          <w:tcPr>
            <w:tcW w:w="396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Б) В самом деле, шинель Акакия Акакиевича имела какое-то странное устройство: воротник ее уменьшался с каждым годом более и более.</w:t>
            </w:r>
          </w:p>
        </w:tc>
        <w:tc>
          <w:tcPr>
            <w:tcW w:w="538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2) Постановка двоеточия в простом предложении с однородными членами и обобщающим словом при них.</w:t>
            </w:r>
          </w:p>
        </w:tc>
      </w:tr>
      <w:tr w:rsidR="00216269" w:rsidRPr="00216269" w:rsidTr="000E14D5">
        <w:tc>
          <w:tcPr>
            <w:tcW w:w="396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Pr="00216269">
              <w:rPr>
                <w:rFonts w:eastAsia="Calibri" w:cs="Times New Roman"/>
              </w:rPr>
              <w:t>) Печален я: со мною друга нет.</w:t>
            </w:r>
          </w:p>
        </w:tc>
        <w:tc>
          <w:tcPr>
            <w:tcW w:w="538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3) Постановка двоеточия в простом предложении после слов автора в предложениях с прямой речью.</w:t>
            </w:r>
          </w:p>
        </w:tc>
      </w:tr>
      <w:tr w:rsidR="00216269" w:rsidRPr="00216269" w:rsidTr="000E14D5">
        <w:tc>
          <w:tcPr>
            <w:tcW w:w="396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Г) Настоящий человек должен быть настоящим во всём: и в стихах, и в жизни, и в каждой мелочи.</w:t>
            </w:r>
          </w:p>
        </w:tc>
        <w:tc>
          <w:tcPr>
            <w:tcW w:w="538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4) Постановка двоеточия в бессоюзном сложном предложении, в котором вторая часть поясняет первую, раскрывает её содержание (можно вставить</w:t>
            </w:r>
            <w:r w:rsidRPr="00216269">
              <w:rPr>
                <w:rFonts w:eastAsia="Calibri" w:cs="Times New Roman"/>
                <w:b/>
                <w:bCs/>
              </w:rPr>
              <w:t> </w:t>
            </w:r>
            <w:proofErr w:type="gramStart"/>
            <w:r w:rsidRPr="00216269">
              <w:rPr>
                <w:rFonts w:eastAsia="Calibri" w:cs="Times New Roman"/>
              </w:rPr>
              <w:t>союз</w:t>
            </w:r>
            <w:proofErr w:type="gramEnd"/>
            <w:r w:rsidRPr="00216269">
              <w:rPr>
                <w:rFonts w:eastAsia="Calibri" w:cs="Times New Roman"/>
              </w:rPr>
              <w:t> </w:t>
            </w:r>
            <w:r w:rsidRPr="00F4552E">
              <w:rPr>
                <w:rFonts w:eastAsia="Calibri" w:cs="Times New Roman"/>
                <w:i/>
              </w:rPr>
              <w:t>а именно</w:t>
            </w:r>
            <w:r w:rsidRPr="00216269">
              <w:rPr>
                <w:rFonts w:eastAsia="Calibri" w:cs="Times New Roman"/>
              </w:rPr>
              <w:t>).</w:t>
            </w:r>
          </w:p>
        </w:tc>
      </w:tr>
      <w:tr w:rsidR="00216269" w:rsidRPr="00216269" w:rsidTr="000E14D5">
        <w:tc>
          <w:tcPr>
            <w:tcW w:w="396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384" w:type="dxa"/>
            <w:hideMark/>
          </w:tcPr>
          <w:p w:rsidR="00216269" w:rsidRPr="00216269" w:rsidRDefault="00216269" w:rsidP="00216269">
            <w:pPr>
              <w:jc w:val="both"/>
              <w:rPr>
                <w:rFonts w:eastAsia="Calibri" w:cs="Times New Roman"/>
              </w:rPr>
            </w:pPr>
            <w:r w:rsidRPr="00216269">
              <w:rPr>
                <w:rFonts w:eastAsia="Calibri" w:cs="Times New Roman"/>
              </w:rPr>
              <w:t>5) Постановка двоеточия в бессоюзном сложном предложении, в котором вторая часть дополняет первую (можно вставить союз </w:t>
            </w:r>
            <w:r w:rsidRPr="00F4552E">
              <w:rPr>
                <w:rFonts w:eastAsia="Calibri" w:cs="Times New Roman"/>
                <w:i/>
              </w:rPr>
              <w:t>что</w:t>
            </w:r>
            <w:r w:rsidRPr="00216269">
              <w:rPr>
                <w:rFonts w:eastAsia="Calibri" w:cs="Times New Roman"/>
              </w:rPr>
              <w:t> или слова </w:t>
            </w:r>
            <w:r w:rsidRPr="00F4552E">
              <w:rPr>
                <w:rFonts w:eastAsia="Calibri" w:cs="Times New Roman"/>
                <w:i/>
              </w:rPr>
              <w:t>и увидел, что</w:t>
            </w:r>
            <w:r w:rsidRPr="00216269">
              <w:rPr>
                <w:rFonts w:eastAsia="Calibri" w:cs="Times New Roman"/>
              </w:rPr>
              <w:t xml:space="preserve">; </w:t>
            </w:r>
            <w:r w:rsidRPr="00F4552E">
              <w:rPr>
                <w:rFonts w:eastAsia="Calibri" w:cs="Times New Roman"/>
                <w:i/>
              </w:rPr>
              <w:t>и услышал, что; и понял, что</w:t>
            </w:r>
            <w:r w:rsidRPr="00216269">
              <w:rPr>
                <w:rFonts w:eastAsia="Calibri" w:cs="Times New Roman"/>
              </w:rPr>
              <w:t>).</w:t>
            </w:r>
          </w:p>
        </w:tc>
      </w:tr>
    </w:tbl>
    <w:p w:rsidR="00216269" w:rsidRPr="00216269" w:rsidRDefault="00216269" w:rsidP="0021626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86A1A" w:rsidRPr="00070E60" w:rsidRDefault="00D86A1A" w:rsidP="00D86A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60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1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D86A1A" w:rsidRPr="00070E60" w:rsidTr="000E14D5"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86A1A" w:rsidRPr="00070E60" w:rsidTr="000E14D5"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A1A" w:rsidRPr="00070E60" w:rsidRDefault="00D86A1A" w:rsidP="000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ABD" w:rsidRDefault="009D2ABD" w:rsidP="009D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A1A" w:rsidRPr="009D2ABD" w:rsidRDefault="00D86A1A" w:rsidP="009D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 Части 3.</w:t>
      </w:r>
    </w:p>
    <w:p w:rsidR="009D2ABD" w:rsidRDefault="009D2ABD" w:rsidP="009D2AB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9D2ABD" w:rsidRPr="00A20640" w:rsidRDefault="000E14D5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064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24. </w:t>
      </w:r>
      <w:r w:rsidRPr="00A20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Прочитайте фрагмент рецензии, составленной на основе текста</w:t>
      </w:r>
      <w:r w:rsidR="00A20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С. Соловейчик</w:t>
      </w:r>
      <w:r w:rsidR="009D2ABD" w:rsidRPr="00A20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9D2ABD" w:rsidRPr="00A20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2"/>
      </w:tblGrid>
      <w:tr w:rsidR="00A20640" w:rsidRPr="00A20640" w:rsidTr="008466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640" w:rsidRPr="00A20640" w:rsidRDefault="00A20640" w:rsidP="00A206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2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Тон размышлениям автора задаёт _____ (предложение 2). Строки высокой поэзии А.С. Пушкина настраивают читателя на участие в серьёзном разговоре, в котором центральными понятиями являются «духовность», «интеллигентность», «воспитанность». Именно поэтому с особым пафосом звучит _____ («</w:t>
            </w:r>
            <w:proofErr w:type="spellStart"/>
            <w:r w:rsidRPr="00A2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духоподъёмно</w:t>
            </w:r>
            <w:proofErr w:type="spellEnd"/>
            <w:r w:rsidRPr="00A2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»). Делясь своими наблюдениями с читателем, автор прибегает к таким приёмам, как </w:t>
            </w:r>
            <w:r w:rsidRPr="00A2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_____ (предложения 8, 9) и _____ (предложения 18, 19).»</w:t>
            </w:r>
          </w:p>
          <w:p w:rsidR="00A20640" w:rsidRPr="00A20640" w:rsidRDefault="00A20640" w:rsidP="00A206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терминов:</w:t>
            </w:r>
          </w:p>
          <w:tbl>
            <w:tblPr>
              <w:tblW w:w="8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7981"/>
            </w:tblGrid>
            <w:tr w:rsidR="00A20640" w:rsidRPr="00A20640" w:rsidTr="00846666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литота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сравнение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ирония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синтаксический параллелизм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эпитеты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цитирование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индивидуально-авторское слово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вопросно-ответная форма изложения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противопоставление</w:t>
                  </w:r>
                </w:p>
              </w:tc>
            </w:tr>
            <w:tr w:rsidR="00A20640" w:rsidRPr="00A20640" w:rsidTr="00A20640">
              <w:trPr>
                <w:tblCellSpacing w:w="0" w:type="dxa"/>
              </w:trPr>
              <w:tc>
                <w:tcPr>
                  <w:tcW w:w="540" w:type="dxa"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5" w:type="dxa"/>
                  <w:hideMark/>
                </w:tcPr>
                <w:p w:rsidR="00A20640" w:rsidRPr="00A20640" w:rsidRDefault="00A20640" w:rsidP="00A206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 </w:t>
                  </w:r>
                  <w:r w:rsidRPr="00A20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риторическое восклицание</w:t>
                  </w:r>
                </w:p>
              </w:tc>
            </w:tr>
          </w:tbl>
          <w:p w:rsidR="00A20640" w:rsidRPr="00A20640" w:rsidRDefault="00A20640" w:rsidP="00A206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40" w:rsidRDefault="00A20640" w:rsidP="00A206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00F25">
        <w:rPr>
          <w:b/>
          <w:color w:val="000000"/>
          <w:sz w:val="28"/>
          <w:szCs w:val="28"/>
        </w:rPr>
        <w:t>25.</w:t>
      </w:r>
      <w:r>
        <w:rPr>
          <w:color w:val="000000"/>
          <w:sz w:val="28"/>
          <w:szCs w:val="28"/>
        </w:rPr>
        <w:t xml:space="preserve"> </w:t>
      </w:r>
      <w:r w:rsidRPr="00B00F25">
        <w:rPr>
          <w:b/>
          <w:color w:val="000000"/>
          <w:sz w:val="28"/>
          <w:szCs w:val="28"/>
          <w:shd w:val="clear" w:color="auto" w:fill="FFFFFF"/>
        </w:rPr>
        <w:t xml:space="preserve">Напишите развернутый ответ </w:t>
      </w:r>
      <w:r w:rsidRPr="00A20640">
        <w:rPr>
          <w:b/>
          <w:color w:val="000000"/>
          <w:sz w:val="28"/>
          <w:szCs w:val="28"/>
          <w:shd w:val="clear" w:color="auto" w:fill="FFFFFF"/>
        </w:rPr>
        <w:t>(к</w:t>
      </w:r>
      <w:r w:rsidRPr="00A20640">
        <w:rPr>
          <w:b/>
          <w:sz w:val="28"/>
          <w:szCs w:val="28"/>
        </w:rPr>
        <w:t>оличество слов должно быть не менее 70 и не более 150)</w:t>
      </w:r>
      <w:r>
        <w:rPr>
          <w:sz w:val="28"/>
          <w:szCs w:val="28"/>
        </w:rPr>
        <w:t xml:space="preserve"> </w:t>
      </w:r>
      <w:r w:rsidRPr="00B00F25">
        <w:rPr>
          <w:b/>
          <w:color w:val="000000"/>
          <w:sz w:val="28"/>
          <w:szCs w:val="28"/>
          <w:shd w:val="clear" w:color="auto" w:fill="FFFFFF"/>
        </w:rPr>
        <w:t xml:space="preserve">на один из предложенных вопросов по прочитанному тексту: </w:t>
      </w:r>
      <w:r w:rsidRPr="00A20640">
        <w:rPr>
          <w:b/>
          <w:color w:val="000000"/>
          <w:sz w:val="28"/>
          <w:szCs w:val="28"/>
          <w:shd w:val="clear" w:color="auto" w:fill="FFFFFF"/>
        </w:rPr>
        <w:t>1) Необходимо ли современному человеку понятие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 «ду</w:t>
      </w:r>
      <w:r w:rsidR="009D6828">
        <w:rPr>
          <w:b/>
          <w:color w:val="000000"/>
          <w:sz w:val="28"/>
          <w:szCs w:val="28"/>
          <w:shd w:val="clear" w:color="auto" w:fill="FFFFFF"/>
        </w:rPr>
        <w:t>х</w:t>
      </w:r>
      <w:r>
        <w:rPr>
          <w:b/>
          <w:color w:val="000000"/>
          <w:sz w:val="28"/>
          <w:szCs w:val="28"/>
          <w:shd w:val="clear" w:color="auto" w:fill="FFFFFF"/>
        </w:rPr>
        <w:t>овность»</w:t>
      </w:r>
      <w:r w:rsidRPr="00A20640">
        <w:rPr>
          <w:b/>
          <w:color w:val="000000"/>
          <w:sz w:val="28"/>
          <w:szCs w:val="28"/>
          <w:shd w:val="clear" w:color="auto" w:fill="FFFFFF"/>
        </w:rPr>
        <w:t>? 2) Что значит, «жить духовной жизнью» в современную нам эпоху? 3) можно ли говорить о духовности/</w:t>
      </w:r>
      <w:proofErr w:type="spellStart"/>
      <w:r w:rsidRPr="00A20640">
        <w:rPr>
          <w:b/>
          <w:color w:val="000000"/>
          <w:sz w:val="28"/>
          <w:szCs w:val="28"/>
          <w:shd w:val="clear" w:color="auto" w:fill="FFFFFF"/>
        </w:rPr>
        <w:t>бездуховности</w:t>
      </w:r>
      <w:proofErr w:type="spellEnd"/>
      <w:r w:rsidRPr="00A20640">
        <w:rPr>
          <w:b/>
          <w:color w:val="000000"/>
          <w:sz w:val="28"/>
          <w:szCs w:val="28"/>
          <w:shd w:val="clear" w:color="auto" w:fill="FFFFFF"/>
        </w:rPr>
        <w:t xml:space="preserve"> искусства?</w:t>
      </w:r>
    </w:p>
    <w:p w:rsidR="00A20640" w:rsidRPr="00B00F25" w:rsidRDefault="00A20640" w:rsidP="00A206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shd w:val="clear" w:color="auto" w:fill="FFFFFF"/>
        </w:rPr>
      </w:pPr>
      <w:r w:rsidRPr="00B00F25">
        <w:rPr>
          <w:color w:val="000000"/>
          <w:sz w:val="28"/>
          <w:szCs w:val="28"/>
          <w:shd w:val="clear" w:color="auto" w:fill="FFFFFF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B00F25">
        <w:rPr>
          <w:color w:val="000000"/>
          <w:sz w:val="28"/>
          <w:szCs w:val="28"/>
          <w:shd w:val="clear" w:color="auto" w:fill="FFFFFF"/>
        </w:rPr>
        <w:t>бы</w:t>
      </w:r>
      <w:proofErr w:type="gramEnd"/>
      <w:r w:rsidRPr="00B00F25">
        <w:rPr>
          <w:color w:val="000000"/>
          <w:sz w:val="28"/>
          <w:szCs w:val="28"/>
          <w:shd w:val="clear" w:color="auto" w:fill="FFFFFF"/>
        </w:rPr>
        <w:t xml:space="preserve"> то ни было комментариев, то такая работа оценивается 0 баллов.</w:t>
      </w:r>
    </w:p>
    <w:p w:rsidR="00A20640" w:rsidRDefault="00A20640" w:rsidP="00A206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1)Даже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развитые люди, я заметил, глубоко убеждены в том, что жить духовной жизнью – значит ходить в театры, читать книги, спорить о смысле жизни.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 «Пророке»: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Духовной жаждою томим,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В пустыне мрачной я влачился…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3)Чего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не хватало пушкинскому герою – споров, театров и выставок?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4)Что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 – духовная жажда?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5)Духовность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то, что культура поведения или образованность.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6)Огромное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людей, не имея образования, обладает высочайшей силой духа.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7)Интеллигентность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образованность, а духовность.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8)Отчего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тонкие ценители искусства бывают порой негодными людьми?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9)Да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чтение книг, посещение театров и музеев не есть духовная жизнь.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10)Духовная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человека – это его собственное стремление к высокому, и тогда книга или театр волнуют его, потому что отвечают его стремлениям.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11)В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произведениях</w:t>
      </w: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искусства духовный человек ищет собеседника, союзника – ему искусство нужно для поддержания собственного духа, для укрепления собственной веры в добро, правду, красоту.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12)Когда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дух человека низок, то в театре и кино он лишь развлекается, убивает время, даже если он является це</w:t>
      </w: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нителем искусства.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13)Точно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может быть бездуховным и само искусство – все признаки таланта налицо, но нет стремления к правде и добру и, значит, нет искусства, потому что искусство всегда </w:t>
      </w:r>
      <w:proofErr w:type="spell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духоподъёмно</w:t>
      </w:r>
      <w:proofErr w:type="spell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этом его назначение.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14)Бывает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обратное: есть добрые, способные любить и надеяться люди, которые не знали в детстве и в юности высших духовных стремлений, не встречались с ними.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15)Такие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не нарушают моральных законов, но </w:t>
      </w:r>
      <w:proofErr w:type="spell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сразу видна.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16)Добрый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работящий человек, но не мучается его душа, не может, не хочет он выйти за круг бытовых забот. 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17)Чего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жаждет человек, когда у него духовное томление?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18)Обычно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делят на высокие и низкие, добрые и дурные.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19)Но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разделим их по иному принципу: на конечные и бесконечные.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20)Конечные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могут быть осуществлены к такому-то числу; это желания приобрести, получить, достичь, стать… (21)Но никогда не исполнятся полностью, не исчерпают себя желания бесконечные – назовём их стремлениями: «священный </w:t>
      </w:r>
      <w:proofErr w:type="spell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сéрдца</w:t>
      </w:r>
      <w:proofErr w:type="spell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жар, к высокому стремленье» (Пушкин). (</w:t>
      </w:r>
      <w:proofErr w:type="gramStart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22)Бесконечно</w:t>
      </w:r>
      <w:proofErr w:type="gramEnd"/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добру, неутолима жажда правды, ненасытен голод по красоте…</w:t>
      </w:r>
    </w:p>
    <w:p w:rsidR="00A20640" w:rsidRPr="00A20640" w:rsidRDefault="00A20640" w:rsidP="00A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Соловейчик)</w:t>
      </w:r>
    </w:p>
    <w:p w:rsidR="00A20640" w:rsidRDefault="00A20640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40" w:rsidRDefault="00A20640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40" w:rsidRDefault="00A20640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</w:p>
    <w:p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1.Греков В.Ф. Пособие для занятий по русскому языку в старших классах средней школы. – М.</w:t>
      </w:r>
      <w:r w:rsidR="00CD00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Издания разных лет.</w:t>
      </w:r>
    </w:p>
    <w:p w:rsidR="009D1674" w:rsidRDefault="009D1674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ЕГЭ 2020. Русский язык. Сборник заданий и методических рек</w:t>
      </w:r>
      <w:r w:rsidR="00F4552E">
        <w:rPr>
          <w:rFonts w:ascii="Times New Roman" w:hAnsi="Times New Roman" w:cs="Times New Roman"/>
          <w:sz w:val="28"/>
          <w:szCs w:val="28"/>
        </w:rPr>
        <w:t>омендаций. – М.: «Экзамен»,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– 448 с.</w:t>
      </w:r>
    </w:p>
    <w:p w:rsidR="00C272C5" w:rsidRDefault="009D1674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832">
        <w:rPr>
          <w:rFonts w:ascii="Times New Roman" w:hAnsi="Times New Roman" w:cs="Times New Roman"/>
          <w:sz w:val="28"/>
          <w:szCs w:val="28"/>
        </w:rPr>
        <w:t>. ЕГЭ-2021</w:t>
      </w:r>
      <w:r w:rsidR="00C272C5">
        <w:rPr>
          <w:rFonts w:ascii="Times New Roman" w:hAnsi="Times New Roman" w:cs="Times New Roman"/>
          <w:sz w:val="28"/>
          <w:szCs w:val="28"/>
        </w:rPr>
        <w:t xml:space="preserve">. Русский язык: </w:t>
      </w:r>
      <w:r w:rsidR="00F25832">
        <w:rPr>
          <w:rFonts w:ascii="Times New Roman" w:hAnsi="Times New Roman" w:cs="Times New Roman"/>
          <w:sz w:val="28"/>
          <w:szCs w:val="28"/>
        </w:rPr>
        <w:t>типовые</w:t>
      </w:r>
      <w:r w:rsidR="00C272C5">
        <w:rPr>
          <w:rFonts w:ascii="Times New Roman" w:hAnsi="Times New Roman" w:cs="Times New Roman"/>
          <w:sz w:val="28"/>
          <w:szCs w:val="28"/>
        </w:rPr>
        <w:t xml:space="preserve"> экзаменационны</w:t>
      </w:r>
      <w:r>
        <w:rPr>
          <w:rFonts w:ascii="Times New Roman" w:hAnsi="Times New Roman" w:cs="Times New Roman"/>
          <w:sz w:val="28"/>
          <w:szCs w:val="28"/>
        </w:rPr>
        <w:t>е варианты: 36 вариантов</w:t>
      </w:r>
      <w:r w:rsidR="00C272C5">
        <w:rPr>
          <w:rFonts w:ascii="Times New Roman" w:hAnsi="Times New Roman" w:cs="Times New Roman"/>
          <w:sz w:val="28"/>
          <w:szCs w:val="28"/>
        </w:rPr>
        <w:t xml:space="preserve"> / ФИПИ авторы</w:t>
      </w:r>
      <w:r w:rsidR="00814A2A">
        <w:rPr>
          <w:rFonts w:ascii="Times New Roman" w:hAnsi="Times New Roman" w:cs="Times New Roman"/>
          <w:sz w:val="28"/>
          <w:szCs w:val="28"/>
        </w:rPr>
        <w:t>-</w:t>
      </w:r>
      <w:r w:rsidR="00C272C5">
        <w:rPr>
          <w:rFonts w:ascii="Times New Roman" w:hAnsi="Times New Roman" w:cs="Times New Roman"/>
          <w:sz w:val="28"/>
          <w:szCs w:val="28"/>
        </w:rPr>
        <w:t xml:space="preserve">составители: И.П. </w:t>
      </w:r>
      <w:proofErr w:type="spellStart"/>
      <w:r w:rsidR="00C272C5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C27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С.Л</w:t>
      </w:r>
      <w:r w:rsidR="00C27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="00C272C5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="00C272C5">
        <w:rPr>
          <w:rFonts w:ascii="Times New Roman" w:hAnsi="Times New Roman" w:cs="Times New Roman"/>
          <w:sz w:val="28"/>
          <w:szCs w:val="28"/>
        </w:rPr>
        <w:t>Пучко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="00C27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7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Васильевых</w:t>
      </w:r>
      <w:r w:rsidR="00F25832"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t>Национальное образование</w:t>
      </w:r>
      <w:r w:rsidR="00F25832">
        <w:rPr>
          <w:rFonts w:ascii="Times New Roman" w:hAnsi="Times New Roman" w:cs="Times New Roman"/>
          <w:sz w:val="28"/>
          <w:szCs w:val="28"/>
        </w:rPr>
        <w:t>, 20</w:t>
      </w:r>
      <w:r w:rsidR="00F4552E">
        <w:rPr>
          <w:rFonts w:ascii="Times New Roman" w:hAnsi="Times New Roman" w:cs="Times New Roman"/>
          <w:sz w:val="28"/>
          <w:szCs w:val="28"/>
        </w:rPr>
        <w:t>24</w:t>
      </w:r>
      <w:r w:rsidR="00814A2A">
        <w:rPr>
          <w:rFonts w:ascii="Times New Roman" w:hAnsi="Times New Roman" w:cs="Times New Roman"/>
          <w:sz w:val="28"/>
          <w:szCs w:val="28"/>
        </w:rPr>
        <w:t>.</w:t>
      </w:r>
    </w:p>
    <w:p w:rsidR="00C272C5" w:rsidRDefault="009D1674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72C5">
        <w:rPr>
          <w:rFonts w:ascii="Times New Roman" w:hAnsi="Times New Roman" w:cs="Times New Roman"/>
          <w:sz w:val="28"/>
          <w:szCs w:val="28"/>
        </w:rPr>
        <w:t>. Единый государственный экзамен. Русский язык. Универсальные материалы для подготовки учащихся / ФИПИ авторы</w:t>
      </w:r>
      <w:r w:rsidR="00905EE1">
        <w:rPr>
          <w:rFonts w:ascii="Times New Roman" w:hAnsi="Times New Roman" w:cs="Times New Roman"/>
          <w:sz w:val="28"/>
          <w:szCs w:val="28"/>
        </w:rPr>
        <w:t>-</w:t>
      </w:r>
      <w:r w:rsidR="00C272C5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A2187C">
        <w:rPr>
          <w:rFonts w:ascii="Times New Roman" w:hAnsi="Times New Roman" w:cs="Times New Roman"/>
          <w:sz w:val="28"/>
          <w:szCs w:val="28"/>
        </w:rPr>
        <w:t xml:space="preserve">В.И. Капинос, И.П. </w:t>
      </w:r>
      <w:proofErr w:type="spellStart"/>
      <w:r w:rsidR="00A2187C">
        <w:rPr>
          <w:rFonts w:ascii="Times New Roman" w:hAnsi="Times New Roman" w:cs="Times New Roman"/>
          <w:sz w:val="28"/>
          <w:szCs w:val="28"/>
        </w:rPr>
        <w:t>Цыбу</w:t>
      </w:r>
      <w:r w:rsidR="00F4552E">
        <w:rPr>
          <w:rFonts w:ascii="Times New Roman" w:hAnsi="Times New Roman" w:cs="Times New Roman"/>
          <w:sz w:val="28"/>
          <w:szCs w:val="28"/>
        </w:rPr>
        <w:t>лько</w:t>
      </w:r>
      <w:proofErr w:type="spellEnd"/>
      <w:r w:rsidR="00F4552E">
        <w:rPr>
          <w:rFonts w:ascii="Times New Roman" w:hAnsi="Times New Roman" w:cs="Times New Roman"/>
          <w:sz w:val="28"/>
          <w:szCs w:val="28"/>
        </w:rPr>
        <w:t>. – М.: Интеллект-Центр, 2021</w:t>
      </w:r>
      <w:r w:rsidR="00905EE1">
        <w:rPr>
          <w:rFonts w:ascii="Times New Roman" w:hAnsi="Times New Roman" w:cs="Times New Roman"/>
          <w:sz w:val="28"/>
          <w:szCs w:val="28"/>
        </w:rPr>
        <w:t xml:space="preserve"> и др. издания</w:t>
      </w:r>
      <w:r w:rsidR="00A2187C">
        <w:rPr>
          <w:rFonts w:ascii="Times New Roman" w:hAnsi="Times New Roman" w:cs="Times New Roman"/>
          <w:sz w:val="28"/>
          <w:szCs w:val="28"/>
        </w:rPr>
        <w:t>.</w:t>
      </w:r>
    </w:p>
    <w:p w:rsidR="00A2187C" w:rsidRDefault="009D1674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87C">
        <w:rPr>
          <w:rFonts w:ascii="Times New Roman" w:hAnsi="Times New Roman" w:cs="Times New Roman"/>
          <w:sz w:val="28"/>
          <w:szCs w:val="28"/>
        </w:rPr>
        <w:t xml:space="preserve">. Единый государственный экзамен: контрольные измерительные материалы (КИМ), открытый сегмент Федерального банка текстовых заданий (ФБТЗ), </w:t>
      </w:r>
      <w:r w:rsidR="00CD00C3">
        <w:rPr>
          <w:rFonts w:ascii="Times New Roman" w:hAnsi="Times New Roman" w:cs="Times New Roman"/>
          <w:sz w:val="28"/>
          <w:szCs w:val="28"/>
        </w:rPr>
        <w:t xml:space="preserve">методические письма / Электронный ресурс: режим доступа: </w:t>
      </w:r>
      <w:r w:rsidR="00CD00C3" w:rsidRPr="00583A0A">
        <w:rPr>
          <w:rFonts w:ascii="Times New Roman" w:hAnsi="Times New Roman" w:cs="Times New Roman"/>
          <w:sz w:val="28"/>
          <w:szCs w:val="28"/>
        </w:rPr>
        <w:t>[</w:t>
      </w:r>
      <w:r w:rsidR="00CD00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05EE1" w:rsidRPr="00583A0A">
        <w:rPr>
          <w:rFonts w:ascii="Times New Roman" w:hAnsi="Times New Roman" w:cs="Times New Roman"/>
          <w:sz w:val="28"/>
          <w:szCs w:val="28"/>
        </w:rPr>
        <w:t>://</w:t>
      </w:r>
      <w:r w:rsidR="00905E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5EE1" w:rsidRPr="00583A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00C3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="00CD00C3" w:rsidRPr="00583A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00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00C3" w:rsidRPr="00583A0A">
        <w:rPr>
          <w:rFonts w:ascii="Times New Roman" w:hAnsi="Times New Roman" w:cs="Times New Roman"/>
          <w:sz w:val="28"/>
          <w:szCs w:val="28"/>
        </w:rPr>
        <w:t>]</w:t>
      </w:r>
      <w:r w:rsidR="00CD00C3">
        <w:rPr>
          <w:rFonts w:ascii="Times New Roman" w:hAnsi="Times New Roman" w:cs="Times New Roman"/>
          <w:sz w:val="28"/>
          <w:szCs w:val="28"/>
        </w:rPr>
        <w:t>.</w:t>
      </w:r>
    </w:p>
    <w:p w:rsidR="00CD00C3" w:rsidRDefault="009D1674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0C3">
        <w:rPr>
          <w:rFonts w:ascii="Times New Roman" w:hAnsi="Times New Roman" w:cs="Times New Roman"/>
          <w:sz w:val="28"/>
          <w:szCs w:val="28"/>
        </w:rPr>
        <w:t>. Розенталь Д.Э. Пособие по русскому языку. – М. – Издания разных лет.</w:t>
      </w:r>
    </w:p>
    <w:p w:rsidR="00905EE1" w:rsidRDefault="009D1674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00C3">
        <w:rPr>
          <w:rFonts w:ascii="Times New Roman" w:hAnsi="Times New Roman" w:cs="Times New Roman"/>
          <w:sz w:val="28"/>
          <w:szCs w:val="28"/>
        </w:rPr>
        <w:t xml:space="preserve">. </w:t>
      </w:r>
      <w:r w:rsidR="00905EE1">
        <w:rPr>
          <w:rFonts w:ascii="Times New Roman" w:hAnsi="Times New Roman" w:cs="Times New Roman"/>
          <w:sz w:val="28"/>
          <w:szCs w:val="28"/>
        </w:rPr>
        <w:t>Руднев В.Н. Русский язык и культура речи. – М., 2015.</w:t>
      </w:r>
    </w:p>
    <w:p w:rsidR="00CD00C3" w:rsidRDefault="00905EE1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CD00C3">
        <w:rPr>
          <w:rFonts w:ascii="Times New Roman" w:hAnsi="Times New Roman" w:cs="Times New Roman"/>
          <w:sz w:val="28"/>
          <w:szCs w:val="28"/>
        </w:rPr>
        <w:t xml:space="preserve">Самое полное издание типовых вариантов реальных заданий ЕГЭ. 2014. Русский язык / ФИПИ авторы-составители: А.Ю. </w:t>
      </w:r>
      <w:proofErr w:type="spellStart"/>
      <w:r w:rsidR="00CD00C3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="00CD00C3">
        <w:rPr>
          <w:rFonts w:ascii="Times New Roman" w:hAnsi="Times New Roman" w:cs="Times New Roman"/>
          <w:sz w:val="28"/>
          <w:szCs w:val="28"/>
        </w:rPr>
        <w:t xml:space="preserve">, Н.В. Соколова. – М.: </w:t>
      </w:r>
      <w:proofErr w:type="spellStart"/>
      <w:r w:rsidR="00CD00C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CD00C3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 и др. издания</w:t>
      </w:r>
      <w:r w:rsidR="00CD00C3">
        <w:rPr>
          <w:rFonts w:ascii="Times New Roman" w:hAnsi="Times New Roman" w:cs="Times New Roman"/>
          <w:sz w:val="28"/>
          <w:szCs w:val="28"/>
        </w:rPr>
        <w:t>.</w:t>
      </w:r>
    </w:p>
    <w:p w:rsidR="006410CA" w:rsidRPr="00782430" w:rsidRDefault="006410CA" w:rsidP="00C272C5">
      <w:pPr>
        <w:spacing w:after="0" w:line="240" w:lineRule="auto"/>
        <w:ind w:firstLine="709"/>
        <w:jc w:val="both"/>
        <w:rPr>
          <w:rStyle w:val="em1"/>
          <w:rFonts w:ascii="Times New Roman" w:hAnsi="Times New Roman" w:cs="Times New Roman"/>
          <w:b/>
          <w:bCs/>
          <w:color w:val="137C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410CA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Справочно-информационный портал</w:t>
      </w:r>
      <w:r w:rsidR="003D758C" w:rsidRPr="003D758C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 xml:space="preserve"> </w:t>
      </w:r>
      <w:r w:rsidR="003D758C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ГРАМОТА.РУ</w:t>
      </w:r>
      <w:r w:rsidR="00782430">
        <w:rPr>
          <w:rFonts w:ascii="Times New Roman" w:hAnsi="Times New Roman" w:cs="Times New Roman"/>
          <w:sz w:val="28"/>
          <w:szCs w:val="28"/>
        </w:rPr>
        <w:t>/ Электронный ресурс: режим доступа:</w:t>
      </w:r>
      <w:r w:rsidRPr="006410CA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 </w:t>
      </w:r>
      <w:r w:rsidR="00782430" w:rsidRPr="00782430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[</w:t>
      </w:r>
      <w:r w:rsidRPr="006410CA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http://gramota.ru</w:t>
      </w:r>
      <w:r w:rsidR="00782430" w:rsidRPr="00782430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].</w:t>
      </w:r>
    </w:p>
    <w:p w:rsidR="00905EE1" w:rsidRPr="00CD00C3" w:rsidRDefault="006410CA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05EE1">
        <w:rPr>
          <w:rFonts w:ascii="Times New Roman" w:hAnsi="Times New Roman" w:cs="Times New Roman"/>
          <w:sz w:val="28"/>
          <w:szCs w:val="28"/>
        </w:rPr>
        <w:t>. Чешко Л.А. Русский язык для абитуриентов: Фонетика. Лексика. Графика. Орфография. Пунктуация. – М. – Издания разных лет.</w:t>
      </w:r>
    </w:p>
    <w:p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1F5" w:rsidRPr="009C31F5" w:rsidSect="006410CA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05" w:rsidRDefault="00C01105" w:rsidP="00CD00C3">
      <w:pPr>
        <w:spacing w:after="0" w:line="240" w:lineRule="auto"/>
      </w:pPr>
      <w:r>
        <w:separator/>
      </w:r>
    </w:p>
  </w:endnote>
  <w:endnote w:type="continuationSeparator" w:id="0">
    <w:p w:rsidR="00C01105" w:rsidRDefault="00C01105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1921"/>
      <w:docPartObj>
        <w:docPartGallery w:val="Page Numbers (Bottom of Page)"/>
        <w:docPartUnique/>
      </w:docPartObj>
    </w:sdtPr>
    <w:sdtEndPr/>
    <w:sdtContent>
      <w:p w:rsidR="000E14D5" w:rsidRDefault="000E1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2E">
          <w:rPr>
            <w:noProof/>
          </w:rPr>
          <w:t>1</w:t>
        </w:r>
        <w:r>
          <w:fldChar w:fldCharType="end"/>
        </w:r>
      </w:p>
    </w:sdtContent>
  </w:sdt>
  <w:p w:rsidR="000E14D5" w:rsidRDefault="000E1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05" w:rsidRDefault="00C01105" w:rsidP="00CD00C3">
      <w:pPr>
        <w:spacing w:after="0" w:line="240" w:lineRule="auto"/>
      </w:pPr>
      <w:r>
        <w:separator/>
      </w:r>
    </w:p>
  </w:footnote>
  <w:footnote w:type="continuationSeparator" w:id="0">
    <w:p w:rsidR="00C01105" w:rsidRDefault="00C01105" w:rsidP="00C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9650C"/>
    <w:multiLevelType w:val="hybridMultilevel"/>
    <w:tmpl w:val="B9F8FD0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44E"/>
    <w:multiLevelType w:val="hybridMultilevel"/>
    <w:tmpl w:val="5D2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3EB1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95D9E"/>
    <w:multiLevelType w:val="hybridMultilevel"/>
    <w:tmpl w:val="882C978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4F5D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92"/>
    <w:rsid w:val="00016033"/>
    <w:rsid w:val="00070E60"/>
    <w:rsid w:val="000B7E49"/>
    <w:rsid w:val="000E14D5"/>
    <w:rsid w:val="0011366E"/>
    <w:rsid w:val="001247B2"/>
    <w:rsid w:val="00124981"/>
    <w:rsid w:val="00187921"/>
    <w:rsid w:val="00216269"/>
    <w:rsid w:val="002968B5"/>
    <w:rsid w:val="002C4833"/>
    <w:rsid w:val="00335277"/>
    <w:rsid w:val="00341D3F"/>
    <w:rsid w:val="00351B4C"/>
    <w:rsid w:val="00363122"/>
    <w:rsid w:val="003D758C"/>
    <w:rsid w:val="00426F72"/>
    <w:rsid w:val="004336DC"/>
    <w:rsid w:val="00493EE3"/>
    <w:rsid w:val="004957B6"/>
    <w:rsid w:val="004C1E80"/>
    <w:rsid w:val="0057025A"/>
    <w:rsid w:val="00583A0A"/>
    <w:rsid w:val="0059268F"/>
    <w:rsid w:val="005A0F45"/>
    <w:rsid w:val="005D296A"/>
    <w:rsid w:val="0063424B"/>
    <w:rsid w:val="006410CA"/>
    <w:rsid w:val="006506DD"/>
    <w:rsid w:val="007760B7"/>
    <w:rsid w:val="00777750"/>
    <w:rsid w:val="00782430"/>
    <w:rsid w:val="007913DD"/>
    <w:rsid w:val="007D514A"/>
    <w:rsid w:val="007E6414"/>
    <w:rsid w:val="00814A2A"/>
    <w:rsid w:val="00826CA8"/>
    <w:rsid w:val="00895441"/>
    <w:rsid w:val="008A52A2"/>
    <w:rsid w:val="008B1FE6"/>
    <w:rsid w:val="00905EE1"/>
    <w:rsid w:val="00971792"/>
    <w:rsid w:val="009C0A4B"/>
    <w:rsid w:val="009C31F5"/>
    <w:rsid w:val="009D1674"/>
    <w:rsid w:val="009D2ABD"/>
    <w:rsid w:val="009D6828"/>
    <w:rsid w:val="00A20640"/>
    <w:rsid w:val="00A2187C"/>
    <w:rsid w:val="00A426E3"/>
    <w:rsid w:val="00A439B2"/>
    <w:rsid w:val="00A46699"/>
    <w:rsid w:val="00A4676D"/>
    <w:rsid w:val="00A74616"/>
    <w:rsid w:val="00A92DC9"/>
    <w:rsid w:val="00AD46FA"/>
    <w:rsid w:val="00AE0E4C"/>
    <w:rsid w:val="00AE26C0"/>
    <w:rsid w:val="00B00F25"/>
    <w:rsid w:val="00B86890"/>
    <w:rsid w:val="00BC5F10"/>
    <w:rsid w:val="00C01105"/>
    <w:rsid w:val="00C11DA0"/>
    <w:rsid w:val="00C272C5"/>
    <w:rsid w:val="00C76D29"/>
    <w:rsid w:val="00C97DE3"/>
    <w:rsid w:val="00CB3BA1"/>
    <w:rsid w:val="00CB541A"/>
    <w:rsid w:val="00CD00C3"/>
    <w:rsid w:val="00CE5492"/>
    <w:rsid w:val="00D10727"/>
    <w:rsid w:val="00D30AC3"/>
    <w:rsid w:val="00D558A4"/>
    <w:rsid w:val="00D7494A"/>
    <w:rsid w:val="00D76F72"/>
    <w:rsid w:val="00D86A1A"/>
    <w:rsid w:val="00DD1EC8"/>
    <w:rsid w:val="00DF5068"/>
    <w:rsid w:val="00E03165"/>
    <w:rsid w:val="00E42B70"/>
    <w:rsid w:val="00E45F74"/>
    <w:rsid w:val="00E663B7"/>
    <w:rsid w:val="00ED33F5"/>
    <w:rsid w:val="00F25832"/>
    <w:rsid w:val="00F4552E"/>
    <w:rsid w:val="00FC044A"/>
    <w:rsid w:val="00FE5680"/>
    <w:rsid w:val="00FF531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2F71-0D62-481D-9A4E-E6DB631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  <w:style w:type="paragraph" w:styleId="a7">
    <w:name w:val="List Paragraph"/>
    <w:basedOn w:val="a"/>
    <w:uiPriority w:val="34"/>
    <w:qFormat/>
    <w:rsid w:val="002968B5"/>
    <w:pPr>
      <w:ind w:left="720"/>
      <w:contextualSpacing/>
    </w:pPr>
  </w:style>
  <w:style w:type="table" w:styleId="a8">
    <w:name w:val="Table Grid"/>
    <w:basedOn w:val="a1"/>
    <w:uiPriority w:val="59"/>
    <w:rsid w:val="002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basedOn w:val="a0"/>
    <w:rsid w:val="006410CA"/>
  </w:style>
  <w:style w:type="table" w:customStyle="1" w:styleId="1">
    <w:name w:val="Сетка таблицы1"/>
    <w:basedOn w:val="a1"/>
    <w:next w:val="a8"/>
    <w:uiPriority w:val="59"/>
    <w:rsid w:val="0007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7D514A"/>
  </w:style>
  <w:style w:type="character" w:customStyle="1" w:styleId="ruswave">
    <w:name w:val="rus_wave"/>
    <w:basedOn w:val="a0"/>
    <w:rsid w:val="007D514A"/>
  </w:style>
  <w:style w:type="character" w:customStyle="1" w:styleId="rusdouble">
    <w:name w:val="rus_double"/>
    <w:basedOn w:val="a0"/>
    <w:rsid w:val="007D514A"/>
  </w:style>
  <w:style w:type="character" w:customStyle="1" w:styleId="russingle">
    <w:name w:val="rus_single"/>
    <w:basedOn w:val="a0"/>
    <w:rsid w:val="007D514A"/>
  </w:style>
  <w:style w:type="table" w:customStyle="1" w:styleId="2">
    <w:name w:val="Сетка таблицы2"/>
    <w:basedOn w:val="a1"/>
    <w:next w:val="a8"/>
    <w:uiPriority w:val="39"/>
    <w:rsid w:val="002162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D584-7FA0-4206-8E3B-B0EA860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eguhp2021@outlook.com</cp:lastModifiedBy>
  <cp:revision>38</cp:revision>
  <cp:lastPrinted>2017-11-14T11:23:00Z</cp:lastPrinted>
  <dcterms:created xsi:type="dcterms:W3CDTF">2017-11-13T11:06:00Z</dcterms:created>
  <dcterms:modified xsi:type="dcterms:W3CDTF">2024-01-14T14:34:00Z</dcterms:modified>
</cp:coreProperties>
</file>