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2" w:rsidRDefault="00406682" w:rsidP="00406682">
      <w:pPr>
        <w:pStyle w:val="1"/>
        <w:spacing w:before="72" w:line="482" w:lineRule="auto"/>
        <w:ind w:left="851" w:right="0" w:hanging="425"/>
        <w:jc w:val="left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5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3"/>
          <w:lang w:val="ru-RU"/>
        </w:rPr>
        <w:t xml:space="preserve"> </w:t>
      </w:r>
      <w:r>
        <w:t>Web</w:t>
      </w:r>
      <w:r w:rsidRPr="00406682">
        <w:rPr>
          <w:spacing w:val="-8"/>
          <w:lang w:val="ru-RU"/>
        </w:rPr>
        <w:t xml:space="preserve"> </w:t>
      </w:r>
      <w:r>
        <w:t>of</w:t>
      </w:r>
      <w:r w:rsidRPr="00406682">
        <w:rPr>
          <w:spacing w:val="-3"/>
          <w:lang w:val="ru-RU"/>
        </w:rPr>
        <w:t xml:space="preserve"> </w:t>
      </w:r>
      <w:r>
        <w:t>Science</w:t>
      </w:r>
      <w:r w:rsidRPr="00406682">
        <w:rPr>
          <w:spacing w:val="-3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5"/>
          <w:lang w:val="ru-RU"/>
        </w:rPr>
        <w:t xml:space="preserve"> </w:t>
      </w:r>
      <w:r>
        <w:t>Scopus</w:t>
      </w:r>
      <w:r w:rsidRPr="004066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 xml:space="preserve">членов </w:t>
      </w:r>
      <w:r w:rsidRPr="00406682">
        <w:rPr>
          <w:lang w:val="ru-RU"/>
        </w:rPr>
        <w:t>кафедры</w:t>
      </w:r>
      <w:r w:rsidRPr="00406682">
        <w:rPr>
          <w:spacing w:val="-6"/>
          <w:lang w:val="ru-RU"/>
        </w:rPr>
        <w:t xml:space="preserve"> </w:t>
      </w:r>
      <w:proofErr w:type="spellStart"/>
      <w:r>
        <w:rPr>
          <w:lang w:val="ru-RU"/>
        </w:rPr>
        <w:t>МиМП</w:t>
      </w:r>
      <w:proofErr w:type="spellEnd"/>
    </w:p>
    <w:p w:rsidR="00A731A8" w:rsidRDefault="00A731A8">
      <w:pPr>
        <w:pStyle w:val="a3"/>
        <w:spacing w:before="3"/>
        <w:ind w:left="0"/>
        <w:jc w:val="left"/>
      </w:pPr>
      <w:bookmarkStart w:id="0" w:name="_GoBack"/>
      <w:bookmarkEnd w:id="0"/>
    </w:p>
    <w:p w:rsidR="00A731A8" w:rsidRPr="00406682" w:rsidRDefault="00406682">
      <w:pPr>
        <w:pStyle w:val="1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4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2"/>
          <w:lang w:val="ru-RU"/>
        </w:rPr>
        <w:t xml:space="preserve"> </w:t>
      </w:r>
      <w:r>
        <w:t>Scopus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1"/>
          <w:lang w:val="ru-RU"/>
        </w:rPr>
        <w:t xml:space="preserve"> </w:t>
      </w:r>
      <w:r>
        <w:t>Web</w:t>
      </w:r>
      <w:r w:rsidRPr="00406682">
        <w:rPr>
          <w:spacing w:val="-4"/>
          <w:lang w:val="ru-RU"/>
        </w:rPr>
        <w:t xml:space="preserve"> </w:t>
      </w:r>
      <w:r>
        <w:t>of</w:t>
      </w:r>
      <w:r w:rsidRPr="00406682">
        <w:rPr>
          <w:spacing w:val="-2"/>
          <w:lang w:val="ru-RU"/>
        </w:rPr>
        <w:t xml:space="preserve"> </w:t>
      </w:r>
      <w:r>
        <w:t>Science</w:t>
      </w:r>
      <w:r w:rsidRPr="00406682">
        <w:rPr>
          <w:spacing w:val="66"/>
          <w:lang w:val="ru-RU"/>
        </w:rPr>
        <w:t xml:space="preserve"> </w:t>
      </w:r>
      <w:r w:rsidRPr="00406682">
        <w:rPr>
          <w:lang w:val="ru-RU"/>
        </w:rPr>
        <w:t>за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2019</w:t>
      </w:r>
      <w:r w:rsidRPr="00406682">
        <w:rPr>
          <w:spacing w:val="2"/>
          <w:lang w:val="ru-RU"/>
        </w:rPr>
        <w:t xml:space="preserve"> </w:t>
      </w:r>
      <w:r w:rsidRPr="00406682">
        <w:rPr>
          <w:spacing w:val="-5"/>
          <w:lang w:val="ru-RU"/>
        </w:rPr>
        <w:t>год</w:t>
      </w:r>
    </w:p>
    <w:p w:rsidR="00A731A8" w:rsidRPr="00406682" w:rsidRDefault="00A731A8">
      <w:pPr>
        <w:pStyle w:val="a3"/>
        <w:spacing w:before="8"/>
        <w:ind w:left="0"/>
        <w:jc w:val="left"/>
        <w:rPr>
          <w:b/>
          <w:sz w:val="26"/>
          <w:lang w:val="ru-RU"/>
        </w:rPr>
      </w:pPr>
    </w:p>
    <w:p w:rsidR="00A731A8" w:rsidRDefault="00406682">
      <w:pPr>
        <w:pStyle w:val="a4"/>
        <w:numPr>
          <w:ilvl w:val="0"/>
          <w:numId w:val="5"/>
        </w:numPr>
        <w:tabs>
          <w:tab w:val="left" w:pos="419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Dobrin</w:t>
      </w:r>
      <w:proofErr w:type="spellEnd"/>
      <w:r>
        <w:rPr>
          <w:sz w:val="28"/>
        </w:rPr>
        <w:t xml:space="preserve"> A.,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 The Interrelation of the Ability of Prediction and Probabilistic Thinking Style of Students // Proceedings of the 6rd International Multidisciplinary Scientific Conference on SOCIAL Sciences &amp; Arts (SGEM-19). – 2019. Vol. 6. Issue 3. Pp. 317-322.</w:t>
      </w:r>
    </w:p>
    <w:p w:rsidR="00A731A8" w:rsidRDefault="00406682">
      <w:pPr>
        <w:pStyle w:val="a4"/>
        <w:numPr>
          <w:ilvl w:val="0"/>
          <w:numId w:val="5"/>
        </w:numPr>
        <w:tabs>
          <w:tab w:val="left" w:pos="445"/>
        </w:tabs>
        <w:spacing w:before="1"/>
        <w:ind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, S.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, A. </w:t>
      </w:r>
      <w:proofErr w:type="spellStart"/>
      <w:r>
        <w:rPr>
          <w:sz w:val="28"/>
        </w:rPr>
        <w:t>Lopukhin</w:t>
      </w:r>
      <w:proofErr w:type="spellEnd"/>
      <w:r>
        <w:rPr>
          <w:sz w:val="28"/>
        </w:rPr>
        <w:t>. Automated intellectual training systems in mathematics as a means of development of probability thinking style // Proceedings of the 6rd International Multidisciplinary Scientific Conference on SOCIAL Sciences &amp; Arts (SGEM-19). – 2019. Vol. 6. Issue 4. Pp. 47-54.</w:t>
      </w:r>
    </w:p>
    <w:p w:rsidR="00A731A8" w:rsidRDefault="00406682">
      <w:pPr>
        <w:pStyle w:val="a4"/>
        <w:numPr>
          <w:ilvl w:val="0"/>
          <w:numId w:val="5"/>
        </w:numPr>
        <w:tabs>
          <w:tab w:val="left" w:pos="498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S., </w:t>
      </w:r>
      <w:proofErr w:type="spellStart"/>
      <w:r>
        <w:rPr>
          <w:sz w:val="28"/>
        </w:rPr>
        <w:t>Dyakina</w:t>
      </w:r>
      <w:proofErr w:type="spellEnd"/>
      <w:r>
        <w:rPr>
          <w:sz w:val="28"/>
        </w:rPr>
        <w:t xml:space="preserve"> A.,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 Project technologies in a university's media educational strategy in developing a probabilistic style of thinking for future mathematics teachers // Amazonia </w:t>
      </w:r>
      <w:proofErr w:type="spellStart"/>
      <w:r>
        <w:rPr>
          <w:sz w:val="28"/>
        </w:rPr>
        <w:t>investiga</w:t>
      </w:r>
      <w:proofErr w:type="spellEnd"/>
      <w:r>
        <w:rPr>
          <w:sz w:val="28"/>
        </w:rPr>
        <w:t xml:space="preserve">. – 2019. 8 (23). P. </w:t>
      </w:r>
      <w:r>
        <w:rPr>
          <w:spacing w:val="-2"/>
          <w:sz w:val="28"/>
        </w:rPr>
        <w:t>526-537.</w:t>
      </w:r>
    </w:p>
    <w:p w:rsidR="00A731A8" w:rsidRDefault="00406682">
      <w:pPr>
        <w:pStyle w:val="a4"/>
        <w:numPr>
          <w:ilvl w:val="0"/>
          <w:numId w:val="5"/>
        </w:numPr>
        <w:tabs>
          <w:tab w:val="left" w:pos="391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N. G. </w:t>
      </w:r>
      <w:proofErr w:type="spellStart"/>
      <w:r>
        <w:rPr>
          <w:sz w:val="28"/>
        </w:rPr>
        <w:t>Podaeva</w:t>
      </w:r>
      <w:proofErr w:type="spellEnd"/>
      <w:r>
        <w:rPr>
          <w:sz w:val="28"/>
        </w:rPr>
        <w:t xml:space="preserve">, M. V. </w:t>
      </w:r>
      <w:proofErr w:type="spellStart"/>
      <w:r>
        <w:rPr>
          <w:sz w:val="28"/>
        </w:rPr>
        <w:t>Podaev</w:t>
      </w:r>
      <w:proofErr w:type="spellEnd"/>
      <w:r>
        <w:rPr>
          <w:sz w:val="28"/>
        </w:rPr>
        <w:t xml:space="preserve">, P.A. </w:t>
      </w:r>
      <w:proofErr w:type="spellStart"/>
      <w:r>
        <w:rPr>
          <w:sz w:val="28"/>
        </w:rPr>
        <w:t>Agafonov</w:t>
      </w:r>
      <w:proofErr w:type="spellEnd"/>
      <w:r>
        <w:rPr>
          <w:sz w:val="28"/>
        </w:rPr>
        <w:t xml:space="preserve">. The social and cultural approach to forming geometric concepts among schoolchildren // Amazonia </w:t>
      </w:r>
      <w:proofErr w:type="spellStart"/>
      <w:r>
        <w:rPr>
          <w:sz w:val="28"/>
        </w:rPr>
        <w:t>Investiga</w:t>
      </w:r>
      <w:proofErr w:type="spellEnd"/>
      <w:r>
        <w:rPr>
          <w:sz w:val="28"/>
        </w:rPr>
        <w:t xml:space="preserve">, Vol. 8, Num. 20. 2019. </w:t>
      </w:r>
      <w:hyperlink r:id="rId8">
        <w:r>
          <w:rPr>
            <w:sz w:val="28"/>
          </w:rPr>
          <w:t>http://www.udla.edu.co/revistas/index.php/amazonia-</w:t>
        </w:r>
      </w:hyperlink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investiga</w:t>
      </w:r>
      <w:proofErr w:type="spellEnd"/>
      <w:r>
        <w:rPr>
          <w:spacing w:val="-2"/>
          <w:sz w:val="28"/>
        </w:rPr>
        <w:t>/article/view/1466</w:t>
      </w:r>
    </w:p>
    <w:p w:rsidR="00A731A8" w:rsidRDefault="00406682">
      <w:pPr>
        <w:pStyle w:val="a4"/>
        <w:numPr>
          <w:ilvl w:val="0"/>
          <w:numId w:val="5"/>
        </w:numPr>
        <w:tabs>
          <w:tab w:val="left" w:pos="456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Vitaly</w:t>
      </w:r>
      <w:proofErr w:type="spellEnd"/>
      <w:r>
        <w:rPr>
          <w:sz w:val="28"/>
        </w:rPr>
        <w:t xml:space="preserve"> V. </w:t>
      </w:r>
      <w:proofErr w:type="spellStart"/>
      <w:r>
        <w:rPr>
          <w:sz w:val="28"/>
        </w:rPr>
        <w:t>Penskoy</w:t>
      </w:r>
      <w:proofErr w:type="spellEnd"/>
      <w:r>
        <w:rPr>
          <w:sz w:val="28"/>
        </w:rPr>
        <w:t xml:space="preserve">, Elena V. </w:t>
      </w:r>
      <w:proofErr w:type="spellStart"/>
      <w:r>
        <w:rPr>
          <w:sz w:val="28"/>
        </w:rPr>
        <w:t>Safronova</w:t>
      </w:r>
      <w:proofErr w:type="spellEnd"/>
      <w:r>
        <w:rPr>
          <w:sz w:val="28"/>
        </w:rPr>
        <w:t xml:space="preserve">, Angelina Yu. </w:t>
      </w:r>
      <w:proofErr w:type="spellStart"/>
      <w:r>
        <w:rPr>
          <w:sz w:val="28"/>
        </w:rPr>
        <w:t>Kuzubova</w:t>
      </w:r>
      <w:proofErr w:type="spellEnd"/>
      <w:r>
        <w:rPr>
          <w:sz w:val="28"/>
        </w:rPr>
        <w:t xml:space="preserve">, Olga A. </w:t>
      </w:r>
      <w:proofErr w:type="spellStart"/>
      <w:r>
        <w:rPr>
          <w:sz w:val="28"/>
        </w:rPr>
        <w:t>Savvina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Natalia</w:t>
      </w:r>
      <w:r>
        <w:rPr>
          <w:spacing w:val="-2"/>
          <w:sz w:val="28"/>
        </w:rPr>
        <w:t xml:space="preserve"> </w:t>
      </w: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Ryazanova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Tsar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his people:</w:t>
      </w:r>
      <w:r>
        <w:rPr>
          <w:spacing w:val="-1"/>
          <w:sz w:val="28"/>
        </w:rPr>
        <w:t xml:space="preserve"> </w:t>
      </w:r>
      <w:r>
        <w:rPr>
          <w:sz w:val="28"/>
        </w:rPr>
        <w:t>power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society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Moscow state during the second half of the 16th century .Amazonia </w:t>
      </w:r>
      <w:proofErr w:type="spellStart"/>
      <w:r>
        <w:rPr>
          <w:sz w:val="28"/>
        </w:rPr>
        <w:t>Investiga</w:t>
      </w:r>
      <w:proofErr w:type="spellEnd"/>
      <w:r>
        <w:rPr>
          <w:sz w:val="28"/>
        </w:rPr>
        <w:t>. Vol.8. Num. 19 (2019). P.565–571.</w:t>
      </w:r>
    </w:p>
    <w:p w:rsidR="00A731A8" w:rsidRDefault="00406682">
      <w:pPr>
        <w:pStyle w:val="a4"/>
        <w:numPr>
          <w:ilvl w:val="0"/>
          <w:numId w:val="5"/>
        </w:numPr>
        <w:tabs>
          <w:tab w:val="left" w:pos="314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Tarasova</w:t>
      </w:r>
      <w:proofErr w:type="spellEnd"/>
      <w:r>
        <w:rPr>
          <w:sz w:val="28"/>
        </w:rPr>
        <w:t xml:space="preserve"> O.V</w:t>
      </w:r>
      <w:proofErr w:type="gramStart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Savvina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O.A.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 technologies</w:t>
      </w:r>
      <w:r>
        <w:rPr>
          <w:spacing w:val="-3"/>
          <w:sz w:val="28"/>
        </w:rPr>
        <w:t xml:space="preserve"> </w:t>
      </w:r>
      <w:r>
        <w:rPr>
          <w:sz w:val="28"/>
        </w:rPr>
        <w:t>in math</w:t>
      </w:r>
      <w:r>
        <w:rPr>
          <w:spacing w:val="-3"/>
          <w:sz w:val="28"/>
        </w:rPr>
        <w:t xml:space="preserve"> </w:t>
      </w:r>
      <w:r>
        <w:rPr>
          <w:sz w:val="28"/>
        </w:rPr>
        <w:t>education:</w:t>
      </w:r>
      <w:r>
        <w:rPr>
          <w:spacing w:val="-3"/>
          <w:sz w:val="28"/>
        </w:rPr>
        <w:t xml:space="preserve"> </w:t>
      </w:r>
      <w:r>
        <w:rPr>
          <w:sz w:val="28"/>
        </w:rPr>
        <w:t>pro</w:t>
      </w:r>
      <w:r>
        <w:rPr>
          <w:spacing w:val="-3"/>
          <w:sz w:val="28"/>
        </w:rPr>
        <w:t xml:space="preserve"> </w:t>
      </w:r>
      <w:r>
        <w:rPr>
          <w:sz w:val="28"/>
        </w:rPr>
        <w:t>et contra. Advances in Economics, Business and Management Research, volume 81. 1st International Scientific Conference "Modern Management Trends and the Digital Economy: from Regional Development to Global Economic Growth" (MTDE 2019). P.567–571</w:t>
      </w:r>
    </w:p>
    <w:p w:rsidR="00A731A8" w:rsidRDefault="00A731A8">
      <w:pPr>
        <w:jc w:val="both"/>
        <w:rPr>
          <w:sz w:val="28"/>
        </w:rPr>
        <w:sectPr w:rsidR="00A731A8">
          <w:pgSz w:w="11910" w:h="16840"/>
          <w:pgMar w:top="1040" w:right="740" w:bottom="280" w:left="1600" w:header="720" w:footer="720" w:gutter="0"/>
          <w:cols w:space="720"/>
        </w:sectPr>
      </w:pPr>
    </w:p>
    <w:p w:rsidR="00A731A8" w:rsidRDefault="00406682">
      <w:pPr>
        <w:pStyle w:val="a4"/>
        <w:numPr>
          <w:ilvl w:val="0"/>
          <w:numId w:val="5"/>
        </w:numPr>
        <w:tabs>
          <w:tab w:val="left" w:pos="543"/>
        </w:tabs>
        <w:ind w:firstLine="0"/>
        <w:rPr>
          <w:sz w:val="28"/>
        </w:rPr>
      </w:pPr>
      <w:r>
        <w:rPr>
          <w:sz w:val="28"/>
        </w:rPr>
        <w:lastRenderedPageBreak/>
        <w:t>, S.A. (2019). The Plurality of Goal-setting</w:t>
      </w:r>
      <w:r>
        <w:rPr>
          <w:spacing w:val="21"/>
          <w:sz w:val="28"/>
        </w:rPr>
        <w:t xml:space="preserve"> </w:t>
      </w:r>
      <w:r>
        <w:rPr>
          <w:sz w:val="28"/>
        </w:rPr>
        <w:t>in</w:t>
      </w:r>
      <w:r>
        <w:rPr>
          <w:spacing w:val="21"/>
          <w:sz w:val="28"/>
        </w:rPr>
        <w:t xml:space="preserve"> </w:t>
      </w:r>
      <w:r>
        <w:rPr>
          <w:sz w:val="28"/>
        </w:rPr>
        <w:t>Pedagogical</w:t>
      </w:r>
      <w:r>
        <w:rPr>
          <w:spacing w:val="22"/>
          <w:sz w:val="28"/>
        </w:rPr>
        <w:t xml:space="preserve"> </w:t>
      </w:r>
      <w:r>
        <w:rPr>
          <w:sz w:val="28"/>
        </w:rPr>
        <w:t>Activity:</w:t>
      </w:r>
      <w:r>
        <w:rPr>
          <w:spacing w:val="24"/>
          <w:sz w:val="28"/>
        </w:rPr>
        <w:t xml:space="preserve"> </w:t>
      </w:r>
      <w:r>
        <w:rPr>
          <w:sz w:val="28"/>
        </w:rPr>
        <w:t>Integration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mathematics</w:t>
      </w:r>
      <w:r>
        <w:rPr>
          <w:spacing w:val="24"/>
          <w:sz w:val="28"/>
        </w:rPr>
        <w:t xml:space="preserve"> </w:t>
      </w:r>
      <w:r>
        <w:rPr>
          <w:sz w:val="28"/>
        </w:rPr>
        <w:t>on</w:t>
      </w:r>
      <w:r>
        <w:rPr>
          <w:spacing w:val="24"/>
          <w:sz w:val="28"/>
        </w:rPr>
        <w:t xml:space="preserve"> </w:t>
      </w:r>
      <w:r>
        <w:rPr>
          <w:sz w:val="28"/>
        </w:rPr>
        <w:t>a chessboard</w:t>
      </w:r>
    </w:p>
    <w:p w:rsidR="00A731A8" w:rsidRPr="00406682" w:rsidRDefault="00406682">
      <w:pPr>
        <w:pStyle w:val="a3"/>
        <w:spacing w:line="321" w:lineRule="exact"/>
        <w:jc w:val="left"/>
        <w:rPr>
          <w:lang w:val="ru-RU"/>
        </w:rPr>
      </w:pPr>
      <w:proofErr w:type="gramStart"/>
      <w:r>
        <w:t>.</w:t>
      </w:r>
      <w:proofErr w:type="spellStart"/>
      <w:r>
        <w:t>Vysshee</w:t>
      </w:r>
      <w:proofErr w:type="spellEnd"/>
      <w:r>
        <w:rPr>
          <w:spacing w:val="-4"/>
        </w:rPr>
        <w:t xml:space="preserve"> </w:t>
      </w:r>
      <w:proofErr w:type="spellStart"/>
      <w:r>
        <w:t>Obrazovanie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Rossii</w:t>
      </w:r>
      <w:proofErr w:type="spellEnd"/>
      <w:r>
        <w:t>.</w:t>
      </w:r>
      <w:proofErr w:type="gramEnd"/>
      <w:r>
        <w:t xml:space="preserve"> .</w:t>
      </w:r>
      <w:r>
        <w:rPr>
          <w:spacing w:val="66"/>
        </w:rPr>
        <w:t xml:space="preserve"> </w:t>
      </w:r>
      <w:proofErr w:type="gramStart"/>
      <w:r>
        <w:t>Vol.</w:t>
      </w:r>
      <w:r>
        <w:rPr>
          <w:spacing w:val="-3"/>
        </w:rPr>
        <w:t xml:space="preserve"> </w:t>
      </w:r>
      <w:r>
        <w:t>77,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1.</w:t>
      </w:r>
      <w:proofErr w:type="gramEnd"/>
      <w:r>
        <w:rPr>
          <w:spacing w:val="-3"/>
        </w:rPr>
        <w:t xml:space="preserve"> </w:t>
      </w:r>
      <w:r>
        <w:t>Pp</w:t>
      </w:r>
      <w:r w:rsidRPr="00406682">
        <w:rPr>
          <w:lang w:val="ru-RU"/>
        </w:rPr>
        <w:t>.</w:t>
      </w:r>
      <w:r w:rsidRPr="00406682">
        <w:rPr>
          <w:spacing w:val="-3"/>
          <w:lang w:val="ru-RU"/>
        </w:rPr>
        <w:t xml:space="preserve"> </w:t>
      </w:r>
      <w:r w:rsidRPr="00406682">
        <w:rPr>
          <w:lang w:val="ru-RU"/>
        </w:rPr>
        <w:t>8-</w:t>
      </w:r>
      <w:r w:rsidRPr="00406682">
        <w:rPr>
          <w:spacing w:val="-5"/>
          <w:lang w:val="ru-RU"/>
        </w:rPr>
        <w:t>21.</w:t>
      </w:r>
    </w:p>
    <w:p w:rsidR="00A731A8" w:rsidRPr="00406682" w:rsidRDefault="00A731A8">
      <w:pPr>
        <w:pStyle w:val="a3"/>
        <w:spacing w:before="6"/>
        <w:ind w:left="0"/>
        <w:jc w:val="left"/>
        <w:rPr>
          <w:lang w:val="ru-RU"/>
        </w:rPr>
      </w:pPr>
    </w:p>
    <w:p w:rsidR="00A731A8" w:rsidRPr="00406682" w:rsidRDefault="00406682">
      <w:pPr>
        <w:pStyle w:val="1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4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2"/>
          <w:lang w:val="ru-RU"/>
        </w:rPr>
        <w:t xml:space="preserve"> </w:t>
      </w:r>
      <w:r>
        <w:t>Scopus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1"/>
          <w:lang w:val="ru-RU"/>
        </w:rPr>
        <w:t xml:space="preserve"> </w:t>
      </w:r>
      <w:r>
        <w:t>Web</w:t>
      </w:r>
      <w:r w:rsidRPr="00406682">
        <w:rPr>
          <w:spacing w:val="-4"/>
          <w:lang w:val="ru-RU"/>
        </w:rPr>
        <w:t xml:space="preserve"> </w:t>
      </w:r>
      <w:r>
        <w:t>of</w:t>
      </w:r>
      <w:r w:rsidRPr="00406682">
        <w:rPr>
          <w:spacing w:val="-2"/>
          <w:lang w:val="ru-RU"/>
        </w:rPr>
        <w:t xml:space="preserve"> </w:t>
      </w:r>
      <w:r>
        <w:t>Science</w:t>
      </w:r>
      <w:r w:rsidRPr="00406682">
        <w:rPr>
          <w:spacing w:val="66"/>
          <w:lang w:val="ru-RU"/>
        </w:rPr>
        <w:t xml:space="preserve"> </w:t>
      </w:r>
      <w:r w:rsidRPr="00406682">
        <w:rPr>
          <w:lang w:val="ru-RU"/>
        </w:rPr>
        <w:t>за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2018</w:t>
      </w:r>
      <w:r w:rsidRPr="00406682">
        <w:rPr>
          <w:spacing w:val="2"/>
          <w:lang w:val="ru-RU"/>
        </w:rPr>
        <w:t xml:space="preserve"> </w:t>
      </w:r>
      <w:r w:rsidRPr="00406682">
        <w:rPr>
          <w:spacing w:val="-5"/>
          <w:lang w:val="ru-RU"/>
        </w:rPr>
        <w:t>год</w:t>
      </w:r>
    </w:p>
    <w:p w:rsidR="00A731A8" w:rsidRPr="00406682" w:rsidRDefault="00A731A8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731A8" w:rsidRDefault="00406682">
      <w:pPr>
        <w:pStyle w:val="a4"/>
        <w:numPr>
          <w:ilvl w:val="0"/>
          <w:numId w:val="4"/>
        </w:numPr>
        <w:tabs>
          <w:tab w:val="left" w:pos="391"/>
        </w:tabs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, S.N., </w:t>
      </w:r>
      <w:proofErr w:type="spellStart"/>
      <w:r>
        <w:rPr>
          <w:sz w:val="28"/>
        </w:rPr>
        <w:t>Mkrtchyan</w:t>
      </w:r>
      <w:proofErr w:type="spellEnd"/>
      <w:r>
        <w:rPr>
          <w:sz w:val="28"/>
        </w:rPr>
        <w:t xml:space="preserve">, M.A., </w:t>
      </w:r>
      <w:proofErr w:type="spellStart"/>
      <w:r>
        <w:rPr>
          <w:sz w:val="28"/>
        </w:rPr>
        <w:t>Rozanova</w:t>
      </w:r>
      <w:proofErr w:type="spellEnd"/>
      <w:r>
        <w:rPr>
          <w:sz w:val="28"/>
        </w:rPr>
        <w:t>, S.A. Spiritual and moral effect as the result of integration of mathematical with humanitarian knowledge at universities (2018) Integration of Education, 22 (2), pp. 353-368. (</w:t>
      </w:r>
      <w:proofErr w:type="spellStart"/>
      <w:r>
        <w:rPr>
          <w:sz w:val="28"/>
        </w:rPr>
        <w:t>импакт-фактор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журнала</w:t>
      </w:r>
      <w:proofErr w:type="spellEnd"/>
      <w:r>
        <w:rPr>
          <w:sz w:val="28"/>
        </w:rPr>
        <w:t xml:space="preserve"> 0,681) DOI: 10.15507/1991-9468.091.022.201802.355-370.</w:t>
      </w:r>
    </w:p>
    <w:p w:rsidR="00A731A8" w:rsidRDefault="00A331BD">
      <w:pPr>
        <w:pStyle w:val="a4"/>
        <w:numPr>
          <w:ilvl w:val="0"/>
          <w:numId w:val="4"/>
        </w:numPr>
        <w:tabs>
          <w:tab w:val="left" w:pos="445"/>
        </w:tabs>
        <w:spacing w:line="232" w:lineRule="auto"/>
        <w:ind w:firstLine="0"/>
        <w:jc w:val="both"/>
        <w:rPr>
          <w:sz w:val="28"/>
        </w:rPr>
      </w:pPr>
      <w:r>
        <w:pict>
          <v:rect id="docshape1" o:spid="_x0000_s1028" style="position:absolute;left:0;text-align:left;margin-left:162.95pt;margin-top:61.4pt;width:96.5pt;height:16.8pt;z-index:-15819776;mso-position-horizontal-relative:page" stroked="f">
            <w10:wrap anchorx="page"/>
          </v:rect>
        </w:pict>
      </w:r>
      <w:proofErr w:type="spellStart"/>
      <w:r w:rsidR="00406682">
        <w:rPr>
          <w:sz w:val="28"/>
        </w:rPr>
        <w:t>Dvoryatkina</w:t>
      </w:r>
      <w:proofErr w:type="spellEnd"/>
      <w:r w:rsidR="00406682">
        <w:rPr>
          <w:sz w:val="28"/>
        </w:rPr>
        <w:t xml:space="preserve"> S., </w:t>
      </w:r>
      <w:proofErr w:type="spellStart"/>
      <w:r w:rsidR="00406682">
        <w:rPr>
          <w:sz w:val="28"/>
        </w:rPr>
        <w:t>Shcherbatykh</w:t>
      </w:r>
      <w:proofErr w:type="spellEnd"/>
      <w:r w:rsidR="00406682">
        <w:rPr>
          <w:sz w:val="28"/>
        </w:rPr>
        <w:t xml:space="preserve"> S., </w:t>
      </w:r>
      <w:proofErr w:type="spellStart"/>
      <w:r w:rsidR="00406682">
        <w:rPr>
          <w:sz w:val="28"/>
        </w:rPr>
        <w:t>Shcherbatykh</w:t>
      </w:r>
      <w:proofErr w:type="spellEnd"/>
      <w:r w:rsidR="00406682">
        <w:rPr>
          <w:sz w:val="28"/>
        </w:rPr>
        <w:t xml:space="preserve"> L. Synergy of mathematics, informatics and innovative didactics (on the example of retraining of teachers of mathematics) // Proceedings of the </w:t>
      </w:r>
      <w:r w:rsidR="00406682">
        <w:rPr>
          <w:i/>
          <w:sz w:val="28"/>
        </w:rPr>
        <w:t xml:space="preserve">12th International Conference of </w:t>
      </w:r>
      <w:r w:rsidR="00406682">
        <w:rPr>
          <w:sz w:val="28"/>
        </w:rPr>
        <w:t>on Education and New Learning Technologies ( ICERI- 2018)</w:t>
      </w:r>
      <w:r w:rsidR="00406682">
        <w:rPr>
          <w:b/>
          <w:i/>
          <w:sz w:val="28"/>
        </w:rPr>
        <w:t xml:space="preserve">, </w:t>
      </w:r>
      <w:r w:rsidR="00406682">
        <w:rPr>
          <w:sz w:val="28"/>
        </w:rPr>
        <w:t>12th-14th November, 2018 – Seville, Spain</w:t>
      </w:r>
      <w:r w:rsidR="00406682">
        <w:rPr>
          <w:b/>
          <w:sz w:val="28"/>
        </w:rPr>
        <w:t xml:space="preserve">. </w:t>
      </w:r>
      <w:r w:rsidR="00406682">
        <w:rPr>
          <w:sz w:val="28"/>
        </w:rPr>
        <w:t xml:space="preserve">Pp. 2503-2509. </w:t>
      </w:r>
      <w:proofErr w:type="spellStart"/>
      <w:r w:rsidR="00406682">
        <w:rPr>
          <w:sz w:val="28"/>
        </w:rPr>
        <w:t>doi</w:t>
      </w:r>
      <w:proofErr w:type="spellEnd"/>
      <w:r w:rsidR="00406682">
        <w:rPr>
          <w:sz w:val="28"/>
        </w:rPr>
        <w:t xml:space="preserve">: </w:t>
      </w:r>
      <w:r w:rsidR="00406682">
        <w:rPr>
          <w:color w:val="0000FF"/>
          <w:sz w:val="28"/>
          <w:u w:val="single" w:color="0000FF"/>
        </w:rPr>
        <w:t>10.21125 / iceri.2018.1549</w:t>
      </w:r>
    </w:p>
    <w:p w:rsidR="00A731A8" w:rsidRDefault="00406682">
      <w:pPr>
        <w:pStyle w:val="a4"/>
        <w:numPr>
          <w:ilvl w:val="0"/>
          <w:numId w:val="4"/>
        </w:numPr>
        <w:tabs>
          <w:tab w:val="left" w:pos="577"/>
        </w:tabs>
        <w:spacing w:line="232" w:lineRule="auto"/>
        <w:ind w:right="107"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S., Smirnov E. IMPROVEMENT OF METHODS OF AUTOMATED ESTIMATION OF THE FORMATION OF BASIC </w:t>
      </w:r>
      <w:proofErr w:type="gramStart"/>
      <w:r>
        <w:rPr>
          <w:sz w:val="28"/>
        </w:rPr>
        <w:t>COMPETENCIES</w:t>
      </w:r>
      <w:r>
        <w:rPr>
          <w:spacing w:val="63"/>
          <w:sz w:val="28"/>
        </w:rPr>
        <w:t xml:space="preserve">  </w:t>
      </w:r>
      <w:r>
        <w:rPr>
          <w:sz w:val="28"/>
        </w:rPr>
        <w:t>ON</w:t>
      </w:r>
      <w:proofErr w:type="gramEnd"/>
      <w:r>
        <w:rPr>
          <w:spacing w:val="62"/>
          <w:sz w:val="28"/>
        </w:rPr>
        <w:t xml:space="preserve">  </w:t>
      </w:r>
      <w:r>
        <w:rPr>
          <w:sz w:val="28"/>
        </w:rPr>
        <w:t>MATHEMATICS</w:t>
      </w:r>
      <w:r>
        <w:rPr>
          <w:spacing w:val="64"/>
          <w:sz w:val="28"/>
        </w:rPr>
        <w:t xml:space="preserve">  </w:t>
      </w:r>
      <w:r>
        <w:rPr>
          <w:sz w:val="28"/>
        </w:rPr>
        <w:t>BASED</w:t>
      </w:r>
      <w:r>
        <w:rPr>
          <w:spacing w:val="63"/>
          <w:sz w:val="28"/>
        </w:rPr>
        <w:t xml:space="preserve">  </w:t>
      </w:r>
      <w:r>
        <w:rPr>
          <w:sz w:val="28"/>
        </w:rPr>
        <w:t>ON</w:t>
      </w:r>
      <w:r>
        <w:rPr>
          <w:spacing w:val="64"/>
          <w:sz w:val="28"/>
        </w:rPr>
        <w:t xml:space="preserve">  </w:t>
      </w:r>
      <w:r>
        <w:rPr>
          <w:sz w:val="28"/>
        </w:rPr>
        <w:t>FUZZY</w:t>
      </w:r>
      <w:r>
        <w:rPr>
          <w:spacing w:val="64"/>
          <w:sz w:val="28"/>
        </w:rPr>
        <w:t xml:space="preserve">  </w:t>
      </w:r>
      <w:r>
        <w:rPr>
          <w:spacing w:val="-2"/>
          <w:sz w:val="28"/>
        </w:rPr>
        <w:t>LOGIC.</w:t>
      </w:r>
    </w:p>
    <w:p w:rsidR="00A731A8" w:rsidRDefault="00406682">
      <w:pPr>
        <w:pStyle w:val="a3"/>
        <w:spacing w:line="232" w:lineRule="auto"/>
        <w:jc w:val="left"/>
      </w:pPr>
      <w:proofErr w:type="gramStart"/>
      <w:r>
        <w:t>Proceedings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5rd</w:t>
      </w:r>
      <w:r>
        <w:rPr>
          <w:spacing w:val="40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Multidisciplinary</w:t>
      </w:r>
      <w:r>
        <w:rPr>
          <w:spacing w:val="40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Conference</w:t>
      </w:r>
      <w:r>
        <w:rPr>
          <w:spacing w:val="40"/>
        </w:rPr>
        <w:t xml:space="preserve"> </w:t>
      </w:r>
      <w:r>
        <w:t>on SOCIAL Sciences &amp; Arts (SGEM-18).</w:t>
      </w:r>
      <w:proofErr w:type="gramEnd"/>
      <w:r>
        <w:t xml:space="preserve"> </w:t>
      </w:r>
      <w:proofErr w:type="gramStart"/>
      <w:r>
        <w:t>Vol. 5.</w:t>
      </w:r>
      <w:proofErr w:type="gramEnd"/>
      <w:r>
        <w:t xml:space="preserve"> Pp. 425-433.</w:t>
      </w:r>
    </w:p>
    <w:p w:rsidR="00A731A8" w:rsidRDefault="00406682">
      <w:pPr>
        <w:pStyle w:val="a4"/>
        <w:numPr>
          <w:ilvl w:val="0"/>
          <w:numId w:val="4"/>
        </w:numPr>
        <w:tabs>
          <w:tab w:val="left" w:pos="439"/>
        </w:tabs>
        <w:spacing w:line="242" w:lineRule="auto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S., Smirnov E., </w:t>
      </w:r>
      <w:proofErr w:type="spellStart"/>
      <w:r>
        <w:rPr>
          <w:sz w:val="28"/>
        </w:rPr>
        <w:t>Lopukhin</w:t>
      </w:r>
      <w:proofErr w:type="spellEnd"/>
      <w:r>
        <w:rPr>
          <w:sz w:val="28"/>
        </w:rPr>
        <w:t xml:space="preserve"> A. COMPUTER MODELING AS A SYNERGY</w:t>
      </w:r>
      <w:r>
        <w:rPr>
          <w:spacing w:val="51"/>
          <w:sz w:val="28"/>
        </w:rPr>
        <w:t xml:space="preserve"> </w:t>
      </w:r>
      <w:r>
        <w:rPr>
          <w:sz w:val="28"/>
        </w:rPr>
        <w:t>MANIFESTATION</w:t>
      </w:r>
      <w:r>
        <w:rPr>
          <w:spacing w:val="57"/>
          <w:sz w:val="28"/>
        </w:rPr>
        <w:t xml:space="preserve"> </w:t>
      </w:r>
      <w:r>
        <w:rPr>
          <w:sz w:val="28"/>
        </w:rPr>
        <w:t>IN</w:t>
      </w:r>
      <w:r>
        <w:rPr>
          <w:spacing w:val="55"/>
          <w:sz w:val="28"/>
        </w:rPr>
        <w:t xml:space="preserve"> </w:t>
      </w:r>
      <w:r>
        <w:rPr>
          <w:sz w:val="28"/>
        </w:rPr>
        <w:t>MATHEMATICS</w:t>
      </w:r>
      <w:r>
        <w:rPr>
          <w:spacing w:val="55"/>
          <w:sz w:val="28"/>
        </w:rPr>
        <w:t xml:space="preserve"> </w:t>
      </w:r>
      <w:r>
        <w:rPr>
          <w:sz w:val="28"/>
        </w:rPr>
        <w:t>EDUCATION</w:t>
      </w:r>
      <w:r>
        <w:rPr>
          <w:spacing w:val="52"/>
          <w:sz w:val="28"/>
        </w:rPr>
        <w:t xml:space="preserve"> </w:t>
      </w:r>
      <w:r>
        <w:rPr>
          <w:sz w:val="28"/>
        </w:rPr>
        <w:t>OF</w:t>
      </w:r>
      <w:r>
        <w:rPr>
          <w:spacing w:val="58"/>
          <w:sz w:val="28"/>
        </w:rPr>
        <w:t xml:space="preserve"> </w:t>
      </w:r>
      <w:r>
        <w:rPr>
          <w:spacing w:val="-5"/>
          <w:sz w:val="28"/>
        </w:rPr>
        <w:t>LAW</w:t>
      </w:r>
    </w:p>
    <w:p w:rsidR="00A731A8" w:rsidRDefault="00406682">
      <w:pPr>
        <w:pStyle w:val="a3"/>
        <w:ind w:right="105"/>
      </w:pPr>
      <w:proofErr w:type="gramStart"/>
      <w:r>
        <w:t>STUDENTS.</w:t>
      </w:r>
      <w:proofErr w:type="gramEnd"/>
      <w:r>
        <w:t xml:space="preserve"> </w:t>
      </w:r>
      <w:proofErr w:type="gramStart"/>
      <w:r>
        <w:t>Proceedings of the 5rd International Multidisciplinary Scientific Conference on SOCIAL Sciences &amp; Arts (SGEM-18).</w:t>
      </w:r>
      <w:proofErr w:type="gramEnd"/>
      <w:r>
        <w:t xml:space="preserve"> </w:t>
      </w:r>
      <w:proofErr w:type="gramStart"/>
      <w:r>
        <w:t>Vol. 5.</w:t>
      </w:r>
      <w:proofErr w:type="gramEnd"/>
      <w:r>
        <w:t xml:space="preserve"> Pp. 85-92.</w:t>
      </w:r>
    </w:p>
    <w:p w:rsidR="00A731A8" w:rsidRDefault="00406682">
      <w:pPr>
        <w:pStyle w:val="a4"/>
        <w:numPr>
          <w:ilvl w:val="0"/>
          <w:numId w:val="4"/>
        </w:numPr>
        <w:tabs>
          <w:tab w:val="left" w:pos="476"/>
        </w:tabs>
        <w:spacing w:line="232" w:lineRule="auto"/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, S.V., </w:t>
      </w:r>
      <w:proofErr w:type="spellStart"/>
      <w:r>
        <w:rPr>
          <w:sz w:val="28"/>
        </w:rPr>
        <w:t>Almazova</w:t>
      </w:r>
      <w:proofErr w:type="spellEnd"/>
      <w:r>
        <w:rPr>
          <w:sz w:val="28"/>
        </w:rPr>
        <w:t xml:space="preserve">, I.G., </w:t>
      </w:r>
      <w:proofErr w:type="spellStart"/>
      <w:r>
        <w:rPr>
          <w:sz w:val="28"/>
        </w:rPr>
        <w:t>Gerasimova</w:t>
      </w:r>
      <w:proofErr w:type="spellEnd"/>
      <w:r>
        <w:rPr>
          <w:sz w:val="28"/>
        </w:rPr>
        <w:t xml:space="preserve">, E.N., </w:t>
      </w:r>
      <w:proofErr w:type="spellStart"/>
      <w:r>
        <w:rPr>
          <w:sz w:val="28"/>
        </w:rPr>
        <w:t>Zakharova</w:t>
      </w:r>
      <w:proofErr w:type="spellEnd"/>
      <w:r>
        <w:rPr>
          <w:sz w:val="28"/>
        </w:rPr>
        <w:t xml:space="preserve">, M.A., </w:t>
      </w:r>
      <w:proofErr w:type="spellStart"/>
      <w:r>
        <w:rPr>
          <w:sz w:val="28"/>
        </w:rPr>
        <w:t>Karpachova</w:t>
      </w:r>
      <w:proofErr w:type="spellEnd"/>
      <w:r>
        <w:rPr>
          <w:sz w:val="28"/>
        </w:rPr>
        <w:t xml:space="preserve">, I.A., </w:t>
      </w:r>
      <w:proofErr w:type="spellStart"/>
      <w:r>
        <w:rPr>
          <w:sz w:val="28"/>
        </w:rPr>
        <w:t>Podaeva</w:t>
      </w:r>
      <w:proofErr w:type="spellEnd"/>
      <w:r>
        <w:rPr>
          <w:sz w:val="28"/>
        </w:rPr>
        <w:t xml:space="preserve">, N.G., </w:t>
      </w:r>
      <w:proofErr w:type="spellStart"/>
      <w:r>
        <w:rPr>
          <w:sz w:val="28"/>
        </w:rPr>
        <w:t>Trofimova</w:t>
      </w:r>
      <w:proofErr w:type="spellEnd"/>
      <w:r>
        <w:rPr>
          <w:sz w:val="28"/>
        </w:rPr>
        <w:t xml:space="preserve">, E.I.,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>, L.N. Organization of educational and research activities of educational process subjects as</w:t>
      </w:r>
      <w:r>
        <w:rPr>
          <w:spacing w:val="56"/>
          <w:sz w:val="28"/>
        </w:rPr>
        <w:t xml:space="preserve"> </w:t>
      </w:r>
      <w:r>
        <w:rPr>
          <w:sz w:val="28"/>
        </w:rPr>
        <w:t>a</w:t>
      </w:r>
      <w:r>
        <w:rPr>
          <w:spacing w:val="53"/>
          <w:sz w:val="28"/>
        </w:rPr>
        <w:t xml:space="preserve"> </w:t>
      </w:r>
      <w:r>
        <w:rPr>
          <w:sz w:val="28"/>
        </w:rPr>
        <w:t>condition</w:t>
      </w:r>
      <w:r>
        <w:rPr>
          <w:spacing w:val="53"/>
          <w:sz w:val="28"/>
        </w:rPr>
        <w:t xml:space="preserve"> </w:t>
      </w:r>
      <w:r>
        <w:rPr>
          <w:sz w:val="28"/>
        </w:rPr>
        <w:t>for</w:t>
      </w:r>
      <w:r>
        <w:rPr>
          <w:spacing w:val="54"/>
          <w:sz w:val="28"/>
        </w:rPr>
        <w:t xml:space="preserve"> </w:t>
      </w:r>
      <w:r>
        <w:rPr>
          <w:sz w:val="28"/>
        </w:rPr>
        <w:t>solving</w:t>
      </w:r>
      <w:r>
        <w:rPr>
          <w:spacing w:val="50"/>
          <w:sz w:val="28"/>
        </w:rPr>
        <w:t xml:space="preserve"> </w:t>
      </w:r>
      <w:r>
        <w:rPr>
          <w:sz w:val="28"/>
        </w:rPr>
        <w:t>pressing</w:t>
      </w:r>
      <w:r>
        <w:rPr>
          <w:spacing w:val="54"/>
          <w:sz w:val="28"/>
        </w:rPr>
        <w:t xml:space="preserve"> </w:t>
      </w:r>
      <w:r>
        <w:rPr>
          <w:sz w:val="28"/>
        </w:rPr>
        <w:t>problems</w:t>
      </w:r>
      <w:r>
        <w:rPr>
          <w:spacing w:val="56"/>
          <w:sz w:val="28"/>
        </w:rPr>
        <w:t xml:space="preserve"> </w:t>
      </w:r>
      <w:r>
        <w:rPr>
          <w:sz w:val="28"/>
        </w:rPr>
        <w:t>of</w:t>
      </w:r>
      <w:r>
        <w:rPr>
          <w:spacing w:val="53"/>
          <w:sz w:val="28"/>
        </w:rPr>
        <w:t xml:space="preserve"> </w:t>
      </w:r>
      <w:r>
        <w:rPr>
          <w:sz w:val="28"/>
        </w:rPr>
        <w:t>rural</w:t>
      </w:r>
      <w:r>
        <w:rPr>
          <w:spacing w:val="54"/>
          <w:sz w:val="28"/>
        </w:rPr>
        <w:t xml:space="preserve"> </w:t>
      </w:r>
      <w:r>
        <w:rPr>
          <w:sz w:val="28"/>
        </w:rPr>
        <w:t>schools</w:t>
      </w:r>
      <w:r>
        <w:rPr>
          <w:spacing w:val="56"/>
          <w:sz w:val="28"/>
        </w:rPr>
        <w:t xml:space="preserve"> </w:t>
      </w:r>
      <w:r>
        <w:rPr>
          <w:sz w:val="28"/>
        </w:rPr>
        <w:t>//</w:t>
      </w:r>
      <w:r>
        <w:rPr>
          <w:spacing w:val="56"/>
          <w:sz w:val="28"/>
        </w:rPr>
        <w:t xml:space="preserve"> </w:t>
      </w:r>
      <w:r>
        <w:rPr>
          <w:sz w:val="28"/>
        </w:rPr>
        <w:t>ESPACIOS.</w:t>
      </w:r>
      <w:r>
        <w:rPr>
          <w:spacing w:val="51"/>
          <w:sz w:val="28"/>
        </w:rPr>
        <w:t xml:space="preserve"> </w:t>
      </w:r>
      <w:r>
        <w:rPr>
          <w:spacing w:val="-10"/>
          <w:sz w:val="28"/>
        </w:rPr>
        <w:t>–</w:t>
      </w:r>
    </w:p>
    <w:p w:rsidR="00A731A8" w:rsidRDefault="00A731A8">
      <w:pPr>
        <w:spacing w:line="232" w:lineRule="auto"/>
        <w:jc w:val="both"/>
        <w:rPr>
          <w:sz w:val="28"/>
        </w:rPr>
        <w:sectPr w:rsidR="00A731A8">
          <w:pgSz w:w="11910" w:h="16840"/>
          <w:pgMar w:top="1040" w:right="740" w:bottom="280" w:left="1600" w:header="720" w:footer="720" w:gutter="0"/>
          <w:cols w:space="720"/>
        </w:sectPr>
      </w:pPr>
    </w:p>
    <w:p w:rsidR="00A731A8" w:rsidRDefault="00406682">
      <w:pPr>
        <w:pStyle w:val="a3"/>
        <w:tabs>
          <w:tab w:val="left" w:pos="1393"/>
          <w:tab w:val="left" w:pos="2193"/>
          <w:tab w:val="left" w:pos="3342"/>
          <w:tab w:val="left" w:pos="4286"/>
          <w:tab w:val="left" w:pos="5303"/>
          <w:tab w:val="left" w:pos="6270"/>
          <w:tab w:val="left" w:pos="7070"/>
          <w:tab w:val="left" w:pos="8011"/>
          <w:tab w:val="left" w:pos="8881"/>
        </w:tabs>
        <w:spacing w:before="77" w:line="317" w:lineRule="exact"/>
        <w:jc w:val="left"/>
      </w:pPr>
      <w:r>
        <w:rPr>
          <w:spacing w:val="-2"/>
        </w:rPr>
        <w:lastRenderedPageBreak/>
        <w:t>2018.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Vol.</w:t>
      </w:r>
      <w:r>
        <w:tab/>
      </w:r>
      <w:r>
        <w:rPr>
          <w:spacing w:val="-5"/>
        </w:rPr>
        <w:t>39</w:t>
      </w:r>
      <w:r>
        <w:tab/>
      </w:r>
      <w:r>
        <w:rPr>
          <w:spacing w:val="-5"/>
        </w:rPr>
        <w:t>(№</w:t>
      </w:r>
      <w:r>
        <w:tab/>
      </w:r>
      <w:r>
        <w:rPr>
          <w:spacing w:val="-5"/>
        </w:rPr>
        <w:t>5).</w:t>
      </w:r>
      <w:r>
        <w:tab/>
      </w:r>
      <w:r>
        <w:rPr>
          <w:spacing w:val="-10"/>
        </w:rPr>
        <w:t>–</w:t>
      </w:r>
      <w:r>
        <w:tab/>
      </w:r>
      <w:r>
        <w:rPr>
          <w:spacing w:val="-5"/>
        </w:rPr>
        <w:t>24</w:t>
      </w:r>
      <w:r>
        <w:tab/>
      </w:r>
      <w:r>
        <w:rPr>
          <w:spacing w:val="-5"/>
        </w:rPr>
        <w:t>p.</w:t>
      </w:r>
      <w:r>
        <w:tab/>
      </w:r>
      <w:r>
        <w:rPr>
          <w:spacing w:val="-4"/>
        </w:rPr>
        <w:t>DOI:</w:t>
      </w:r>
    </w:p>
    <w:p w:rsidR="00A731A8" w:rsidRDefault="00A331BD">
      <w:pPr>
        <w:pStyle w:val="a3"/>
        <w:spacing w:line="312" w:lineRule="exact"/>
        <w:jc w:val="left"/>
      </w:pPr>
      <w:hyperlink r:id="rId9">
        <w:r w:rsidR="00406682">
          <w:rPr>
            <w:color w:val="0000FF"/>
            <w:spacing w:val="-2"/>
            <w:u w:val="single" w:color="0000FF"/>
          </w:rPr>
          <w:t>http://www.revistaespacios.com/a18v39n05/18390524.html</w:t>
        </w:r>
        <w:r w:rsidR="00406682">
          <w:rPr>
            <w:spacing w:val="-2"/>
          </w:rPr>
          <w:t>.</w:t>
        </w:r>
      </w:hyperlink>
    </w:p>
    <w:p w:rsidR="00A731A8" w:rsidRDefault="00A331BD">
      <w:pPr>
        <w:pStyle w:val="a4"/>
        <w:numPr>
          <w:ilvl w:val="0"/>
          <w:numId w:val="4"/>
        </w:numPr>
        <w:tabs>
          <w:tab w:val="left" w:pos="408"/>
        </w:tabs>
        <w:spacing w:before="3" w:line="232" w:lineRule="auto"/>
        <w:ind w:right="103" w:firstLine="0"/>
        <w:jc w:val="both"/>
        <w:rPr>
          <w:sz w:val="28"/>
        </w:rPr>
      </w:pPr>
      <w:r>
        <w:pict>
          <v:rect id="docshape2" o:spid="_x0000_s1027" style="position:absolute;left:0;text-align:left;margin-left:85.1pt;margin-top:30.45pt;width:66.5pt;height:16.8pt;z-index:-15819264;mso-position-horizontal-relative:page" stroked="f">
            <w10:wrap anchorx="page"/>
          </v:rect>
        </w:pict>
      </w:r>
      <w:r>
        <w:pict>
          <v:rect id="docshape3" o:spid="_x0000_s1026" style="position:absolute;left:0;text-align:left;margin-left:184.7pt;margin-top:30.45pt;width:213.85pt;height:16.8pt;z-index:-15818752;mso-position-horizontal-relative:page" stroked="f">
            <w10:wrap anchorx="page"/>
          </v:rect>
        </w:pict>
      </w:r>
      <w:proofErr w:type="spellStart"/>
      <w:r w:rsidR="00406682">
        <w:rPr>
          <w:sz w:val="28"/>
        </w:rPr>
        <w:t>Shcherbatykh</w:t>
      </w:r>
      <w:proofErr w:type="spellEnd"/>
      <w:r w:rsidR="00406682">
        <w:rPr>
          <w:sz w:val="28"/>
        </w:rPr>
        <w:t xml:space="preserve"> S.V., </w:t>
      </w:r>
      <w:proofErr w:type="spellStart"/>
      <w:r w:rsidR="00406682">
        <w:rPr>
          <w:sz w:val="28"/>
        </w:rPr>
        <w:t>Polyakova</w:t>
      </w:r>
      <w:proofErr w:type="spellEnd"/>
      <w:r w:rsidR="00406682">
        <w:rPr>
          <w:sz w:val="28"/>
        </w:rPr>
        <w:t xml:space="preserve"> </w:t>
      </w:r>
      <w:proofErr w:type="spellStart"/>
      <w:r w:rsidR="00406682">
        <w:rPr>
          <w:sz w:val="28"/>
        </w:rPr>
        <w:t>A.Yu</w:t>
      </w:r>
      <w:proofErr w:type="spellEnd"/>
      <w:r w:rsidR="00406682">
        <w:rPr>
          <w:sz w:val="28"/>
        </w:rPr>
        <w:t>. Implementation of continuity in teaching stochastics to schoolchildren: from theory to practice (experience of the Russian school)</w:t>
      </w:r>
      <w:r w:rsidR="00406682">
        <w:rPr>
          <w:spacing w:val="62"/>
          <w:w w:val="150"/>
          <w:sz w:val="28"/>
        </w:rPr>
        <w:t xml:space="preserve">   </w:t>
      </w:r>
      <w:r w:rsidR="00406682">
        <w:rPr>
          <w:b/>
          <w:sz w:val="28"/>
        </w:rPr>
        <w:t>//</w:t>
      </w:r>
      <w:r w:rsidR="00406682">
        <w:rPr>
          <w:b/>
          <w:spacing w:val="64"/>
          <w:w w:val="150"/>
          <w:sz w:val="28"/>
        </w:rPr>
        <w:t xml:space="preserve">   </w:t>
      </w:r>
      <w:r w:rsidR="00406682">
        <w:rPr>
          <w:i/>
          <w:sz w:val="28"/>
        </w:rPr>
        <w:t>ESPACIOS.</w:t>
      </w:r>
      <w:r w:rsidR="00406682">
        <w:rPr>
          <w:i/>
          <w:spacing w:val="62"/>
          <w:w w:val="150"/>
          <w:sz w:val="28"/>
        </w:rPr>
        <w:t xml:space="preserve">   </w:t>
      </w:r>
      <w:r w:rsidR="00406682">
        <w:rPr>
          <w:i/>
          <w:sz w:val="28"/>
        </w:rPr>
        <w:t>–</w:t>
      </w:r>
      <w:r w:rsidR="00406682">
        <w:rPr>
          <w:i/>
          <w:spacing w:val="63"/>
          <w:w w:val="150"/>
          <w:sz w:val="28"/>
        </w:rPr>
        <w:t xml:space="preserve">   </w:t>
      </w:r>
      <w:r w:rsidR="00406682">
        <w:rPr>
          <w:i/>
          <w:sz w:val="28"/>
        </w:rPr>
        <w:t>2018.</w:t>
      </w:r>
      <w:r w:rsidR="00406682">
        <w:rPr>
          <w:i/>
          <w:spacing w:val="62"/>
          <w:w w:val="150"/>
          <w:sz w:val="28"/>
        </w:rPr>
        <w:t xml:space="preserve">   </w:t>
      </w:r>
      <w:r w:rsidR="00406682">
        <w:rPr>
          <w:i/>
          <w:sz w:val="28"/>
        </w:rPr>
        <w:t>–</w:t>
      </w:r>
      <w:r w:rsidR="00406682">
        <w:rPr>
          <w:i/>
          <w:spacing w:val="63"/>
          <w:w w:val="150"/>
          <w:sz w:val="28"/>
        </w:rPr>
        <w:t xml:space="preserve">   </w:t>
      </w:r>
      <w:r w:rsidR="00406682">
        <w:rPr>
          <w:sz w:val="28"/>
        </w:rPr>
        <w:t>Vol.</w:t>
      </w:r>
      <w:r w:rsidR="00406682">
        <w:rPr>
          <w:spacing w:val="62"/>
          <w:w w:val="150"/>
          <w:sz w:val="28"/>
        </w:rPr>
        <w:t xml:space="preserve">   </w:t>
      </w:r>
      <w:r w:rsidR="00406682">
        <w:rPr>
          <w:sz w:val="28"/>
        </w:rPr>
        <w:t>39</w:t>
      </w:r>
      <w:r w:rsidR="00406682">
        <w:rPr>
          <w:spacing w:val="63"/>
          <w:w w:val="150"/>
          <w:sz w:val="28"/>
        </w:rPr>
        <w:t xml:space="preserve">   </w:t>
      </w:r>
      <w:r w:rsidR="00406682">
        <w:rPr>
          <w:sz w:val="28"/>
        </w:rPr>
        <w:t>(№</w:t>
      </w:r>
      <w:r w:rsidR="00406682">
        <w:rPr>
          <w:spacing w:val="63"/>
          <w:w w:val="150"/>
          <w:sz w:val="28"/>
        </w:rPr>
        <w:t xml:space="preserve">   </w:t>
      </w:r>
      <w:r w:rsidR="00406682">
        <w:rPr>
          <w:spacing w:val="-4"/>
          <w:sz w:val="28"/>
        </w:rPr>
        <w:t>41).</w:t>
      </w:r>
    </w:p>
    <w:p w:rsidR="00A731A8" w:rsidRDefault="00A331BD">
      <w:pPr>
        <w:pStyle w:val="a3"/>
        <w:spacing w:line="306" w:lineRule="exact"/>
        <w:jc w:val="left"/>
      </w:pPr>
      <w:hyperlink r:id="rId10">
        <w:r w:rsidR="00406682">
          <w:rPr>
            <w:spacing w:val="-2"/>
          </w:rPr>
          <w:t>http://www.revistaespacios.com/a18v39n46/18394635.html</w:t>
        </w:r>
      </w:hyperlink>
    </w:p>
    <w:p w:rsidR="00A731A8" w:rsidRDefault="00406682">
      <w:pPr>
        <w:pStyle w:val="a4"/>
        <w:numPr>
          <w:ilvl w:val="0"/>
          <w:numId w:val="4"/>
        </w:numPr>
        <w:tabs>
          <w:tab w:val="left" w:pos="391"/>
        </w:tabs>
        <w:spacing w:before="3" w:line="232" w:lineRule="auto"/>
        <w:ind w:right="106" w:firstLine="0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 </w:t>
      </w:r>
      <w:proofErr w:type="spellStart"/>
      <w:r>
        <w:rPr>
          <w:sz w:val="28"/>
        </w:rPr>
        <w:t>Lykova</w:t>
      </w:r>
      <w:proofErr w:type="spellEnd"/>
      <w:r>
        <w:rPr>
          <w:sz w:val="28"/>
        </w:rPr>
        <w:t xml:space="preserve"> K.G. The continuity principle as a basis for forming stochastic competence in students of 10 and 11 grades of Russian general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education schools </w:t>
      </w:r>
      <w:r>
        <w:rPr>
          <w:b/>
          <w:sz w:val="28"/>
        </w:rPr>
        <w:t xml:space="preserve">// </w:t>
      </w:r>
      <w:r>
        <w:rPr>
          <w:i/>
          <w:sz w:val="28"/>
        </w:rPr>
        <w:t xml:space="preserve">ESPACIOS. – 2018. – </w:t>
      </w:r>
      <w:r>
        <w:rPr>
          <w:sz w:val="28"/>
        </w:rPr>
        <w:t xml:space="preserve">Vol. 39 (№ 50). </w:t>
      </w:r>
      <w:hyperlink r:id="rId11">
        <w:r>
          <w:rPr>
            <w:spacing w:val="-2"/>
            <w:sz w:val="28"/>
          </w:rPr>
          <w:t>http://www.revistaespacios.com/a18v39n46/a18v39n46p12.pdf</w:t>
        </w:r>
      </w:hyperlink>
    </w:p>
    <w:p w:rsidR="00A731A8" w:rsidRDefault="00406682">
      <w:pPr>
        <w:pStyle w:val="a4"/>
        <w:numPr>
          <w:ilvl w:val="0"/>
          <w:numId w:val="4"/>
        </w:numPr>
        <w:tabs>
          <w:tab w:val="left" w:pos="394"/>
        </w:tabs>
        <w:spacing w:line="232" w:lineRule="auto"/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L.N. The specific features of the organization of additional foreign-language education of linguistically gifted school students:</w:t>
      </w:r>
      <w:r>
        <w:rPr>
          <w:spacing w:val="40"/>
          <w:sz w:val="28"/>
        </w:rPr>
        <w:t xml:space="preserve"> </w:t>
      </w:r>
      <w:r>
        <w:rPr>
          <w:sz w:val="28"/>
        </w:rPr>
        <w:t>the Russian experience // INTED2018 Proceedings 12th International Technology, Education and Development Conference. 2018, Valencia, Spain. P.8584-8590.</w:t>
      </w:r>
    </w:p>
    <w:p w:rsidR="00A731A8" w:rsidRDefault="00A731A8">
      <w:pPr>
        <w:pStyle w:val="a3"/>
        <w:ind w:left="0"/>
        <w:jc w:val="left"/>
        <w:rPr>
          <w:sz w:val="30"/>
        </w:rPr>
      </w:pPr>
    </w:p>
    <w:p w:rsidR="00A731A8" w:rsidRDefault="00A731A8">
      <w:pPr>
        <w:pStyle w:val="a3"/>
        <w:spacing w:before="8"/>
        <w:ind w:left="0"/>
        <w:jc w:val="left"/>
        <w:rPr>
          <w:sz w:val="25"/>
        </w:rPr>
      </w:pPr>
    </w:p>
    <w:p w:rsidR="00A731A8" w:rsidRPr="00406682" w:rsidRDefault="00406682">
      <w:pPr>
        <w:pStyle w:val="1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4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2"/>
          <w:lang w:val="ru-RU"/>
        </w:rPr>
        <w:t xml:space="preserve"> </w:t>
      </w:r>
      <w:r>
        <w:t>Scopus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1"/>
          <w:lang w:val="ru-RU"/>
        </w:rPr>
        <w:t xml:space="preserve"> </w:t>
      </w:r>
      <w:r>
        <w:t>Web</w:t>
      </w:r>
      <w:r w:rsidRPr="00406682">
        <w:rPr>
          <w:spacing w:val="-4"/>
          <w:lang w:val="ru-RU"/>
        </w:rPr>
        <w:t xml:space="preserve"> </w:t>
      </w:r>
      <w:r>
        <w:t>of</w:t>
      </w:r>
      <w:r w:rsidRPr="00406682">
        <w:rPr>
          <w:spacing w:val="-2"/>
          <w:lang w:val="ru-RU"/>
        </w:rPr>
        <w:t xml:space="preserve"> </w:t>
      </w:r>
      <w:r>
        <w:t>Science</w:t>
      </w:r>
      <w:r w:rsidRPr="00406682">
        <w:rPr>
          <w:spacing w:val="66"/>
          <w:lang w:val="ru-RU"/>
        </w:rPr>
        <w:t xml:space="preserve"> </w:t>
      </w:r>
      <w:r w:rsidRPr="00406682">
        <w:rPr>
          <w:lang w:val="ru-RU"/>
        </w:rPr>
        <w:t>за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2017</w:t>
      </w:r>
      <w:r w:rsidRPr="00406682">
        <w:rPr>
          <w:spacing w:val="2"/>
          <w:lang w:val="ru-RU"/>
        </w:rPr>
        <w:t xml:space="preserve"> </w:t>
      </w:r>
      <w:r w:rsidRPr="00406682">
        <w:rPr>
          <w:spacing w:val="-5"/>
          <w:lang w:val="ru-RU"/>
        </w:rPr>
        <w:t>год</w:t>
      </w:r>
    </w:p>
    <w:p w:rsidR="00A731A8" w:rsidRPr="00406682" w:rsidRDefault="00A731A8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A731A8" w:rsidRDefault="00406682">
      <w:pPr>
        <w:pStyle w:val="a4"/>
        <w:numPr>
          <w:ilvl w:val="1"/>
          <w:numId w:val="4"/>
        </w:numPr>
        <w:tabs>
          <w:tab w:val="left" w:pos="1132"/>
        </w:tabs>
        <w:ind w:firstLine="566"/>
        <w:jc w:val="both"/>
        <w:rPr>
          <w:sz w:val="28"/>
        </w:rPr>
      </w:pPr>
      <w:r>
        <w:rPr>
          <w:sz w:val="28"/>
          <w:u w:val="single"/>
        </w:rPr>
        <w:t xml:space="preserve">E. N. </w:t>
      </w:r>
      <w:proofErr w:type="spellStart"/>
      <w:r>
        <w:rPr>
          <w:sz w:val="28"/>
          <w:u w:val="single"/>
        </w:rPr>
        <w:t>Gerasimova</w:t>
      </w:r>
      <w:proofErr w:type="gramStart"/>
      <w:r>
        <w:rPr>
          <w:sz w:val="28"/>
        </w:rPr>
        <w:t>,</w:t>
      </w:r>
      <w:r>
        <w:rPr>
          <w:sz w:val="28"/>
          <w:u w:val="single"/>
        </w:rPr>
        <w:t>S.N</w:t>
      </w:r>
      <w:proofErr w:type="spellEnd"/>
      <w:proofErr w:type="gramEnd"/>
      <w:r>
        <w:rPr>
          <w:sz w:val="28"/>
          <w:u w:val="single"/>
        </w:rPr>
        <w:t xml:space="preserve">. </w:t>
      </w:r>
      <w:proofErr w:type="spellStart"/>
      <w:r>
        <w:rPr>
          <w:sz w:val="28"/>
          <w:u w:val="single"/>
        </w:rPr>
        <w:t>Dvoryatkina</w:t>
      </w:r>
      <w:r>
        <w:rPr>
          <w:sz w:val="28"/>
        </w:rPr>
        <w:t>,</w:t>
      </w:r>
      <w:r>
        <w:rPr>
          <w:sz w:val="28"/>
          <w:u w:val="single"/>
        </w:rPr>
        <w:t>V.I.Korotkikh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  <w:u w:val="single"/>
        </w:rPr>
        <w:t>O.N.Masina</w:t>
      </w:r>
      <w:r>
        <w:rPr>
          <w:sz w:val="28"/>
        </w:rPr>
        <w:t>,</w:t>
      </w:r>
      <w:r>
        <w:rPr>
          <w:sz w:val="28"/>
          <w:u w:val="single"/>
        </w:rPr>
        <w:t>N.P</w:t>
      </w:r>
      <w:proofErr w:type="spellEnd"/>
      <w:r>
        <w:rPr>
          <w:sz w:val="28"/>
          <w:u w:val="single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  <w:u w:val="single"/>
        </w:rPr>
        <w:t>Puchkov</w:t>
      </w:r>
      <w:proofErr w:type="spellEnd"/>
      <w:r>
        <w:rPr>
          <w:sz w:val="28"/>
        </w:rPr>
        <w:t xml:space="preserve">, </w:t>
      </w:r>
      <w:r>
        <w:rPr>
          <w:sz w:val="28"/>
          <w:u w:val="single"/>
        </w:rPr>
        <w:t xml:space="preserve">A. V. </w:t>
      </w:r>
      <w:proofErr w:type="spellStart"/>
      <w:r>
        <w:rPr>
          <w:sz w:val="28"/>
          <w:u w:val="single"/>
        </w:rPr>
        <w:t>Usachev</w:t>
      </w:r>
      <w:r>
        <w:rPr>
          <w:sz w:val="28"/>
        </w:rPr>
        <w:t>,</w:t>
      </w:r>
      <w:r>
        <w:rPr>
          <w:sz w:val="28"/>
          <w:u w:val="single"/>
        </w:rPr>
        <w:t>S</w:t>
      </w:r>
      <w:proofErr w:type="spellEnd"/>
      <w:r>
        <w:rPr>
          <w:sz w:val="28"/>
          <w:u w:val="single"/>
        </w:rPr>
        <w:t xml:space="preserve">. V. </w:t>
      </w:r>
      <w:proofErr w:type="spellStart"/>
      <w:r>
        <w:rPr>
          <w:sz w:val="28"/>
          <w:u w:val="single"/>
        </w:rPr>
        <w:t>Shcherbatykh</w:t>
      </w:r>
      <w:proofErr w:type="spellEnd"/>
      <w:r>
        <w:rPr>
          <w:spacing w:val="40"/>
          <w:sz w:val="28"/>
        </w:rPr>
        <w:t xml:space="preserve"> </w:t>
      </w:r>
      <w:r>
        <w:rPr>
          <w:color w:val="111111"/>
          <w:sz w:val="28"/>
        </w:rPr>
        <w:t xml:space="preserve">Pedagogical Synergy Based on the Fractal Approach: Content Selection, Training, Control (A Case Study of Mathematical Education). </w:t>
      </w:r>
      <w:r>
        <w:rPr>
          <w:sz w:val="28"/>
        </w:rPr>
        <w:t>EURASIA Journal of Mathematics, Science and Technology Education. 2017, Vol.11(13).7591-7598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1017"/>
        </w:tabs>
        <w:ind w:right="105" w:firstLine="566"/>
        <w:jc w:val="both"/>
        <w:rPr>
          <w:sz w:val="28"/>
        </w:rPr>
      </w:pPr>
      <w:proofErr w:type="spellStart"/>
      <w:r>
        <w:rPr>
          <w:sz w:val="28"/>
        </w:rPr>
        <w:t>Gerasimova</w:t>
      </w:r>
      <w:proofErr w:type="spellEnd"/>
      <w:r>
        <w:rPr>
          <w:sz w:val="28"/>
        </w:rPr>
        <w:t xml:space="preserve"> E.N., </w:t>
      </w:r>
      <w:proofErr w:type="spellStart"/>
      <w:r>
        <w:rPr>
          <w:sz w:val="28"/>
        </w:rPr>
        <w:t>Karpacheva</w:t>
      </w:r>
      <w:proofErr w:type="spellEnd"/>
      <w:r>
        <w:rPr>
          <w:sz w:val="28"/>
        </w:rPr>
        <w:t xml:space="preserve"> I.A., </w:t>
      </w:r>
      <w:proofErr w:type="spellStart"/>
      <w:r>
        <w:rPr>
          <w:sz w:val="28"/>
        </w:rPr>
        <w:t>Trofimova</w:t>
      </w:r>
      <w:proofErr w:type="spellEnd"/>
      <w:r>
        <w:rPr>
          <w:sz w:val="28"/>
        </w:rPr>
        <w:t xml:space="preserve"> E.I.,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 Analytical Review of Enrollment and Status of General Educational Institutions in Rural Areas of the Russian Federation // Eurasia Journal of Mathematics, Science and Technology Education. – 2017. – № 13(11). – Pp. 7473-7481. DOI: 10.12973/</w:t>
      </w:r>
      <w:proofErr w:type="spellStart"/>
      <w:r>
        <w:rPr>
          <w:sz w:val="28"/>
        </w:rPr>
        <w:t>ejmste</w:t>
      </w:r>
      <w:proofErr w:type="spellEnd"/>
      <w:r>
        <w:rPr>
          <w:sz w:val="28"/>
        </w:rPr>
        <w:t>/79977. (Web of Science, Scopus)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975"/>
        </w:tabs>
        <w:ind w:right="103" w:firstLine="566"/>
        <w:jc w:val="both"/>
        <w:rPr>
          <w:sz w:val="28"/>
        </w:rPr>
      </w:pPr>
      <w:proofErr w:type="spellStart"/>
      <w:r>
        <w:rPr>
          <w:sz w:val="28"/>
        </w:rPr>
        <w:t>Gerasimova</w:t>
      </w:r>
      <w:proofErr w:type="spellEnd"/>
      <w:r>
        <w:rPr>
          <w:sz w:val="28"/>
        </w:rPr>
        <w:t xml:space="preserve"> E.N., </w:t>
      </w: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 </w:t>
      </w:r>
      <w:proofErr w:type="spellStart"/>
      <w:r>
        <w:rPr>
          <w:sz w:val="28"/>
        </w:rPr>
        <w:t>Savvina</w:t>
      </w:r>
      <w:proofErr w:type="spellEnd"/>
      <w:r>
        <w:rPr>
          <w:sz w:val="28"/>
        </w:rPr>
        <w:t xml:space="preserve"> O.A., </w:t>
      </w:r>
      <w:proofErr w:type="spellStart"/>
      <w:r>
        <w:rPr>
          <w:sz w:val="28"/>
        </w:rPr>
        <w:t>Simonovskaya</w:t>
      </w:r>
      <w:proofErr w:type="spellEnd"/>
      <w:r>
        <w:rPr>
          <w:sz w:val="28"/>
        </w:rPr>
        <w:t xml:space="preserve"> G.A., </w:t>
      </w:r>
      <w:proofErr w:type="spellStart"/>
      <w:r>
        <w:rPr>
          <w:sz w:val="28"/>
        </w:rPr>
        <w:t>Masina</w:t>
      </w:r>
      <w:proofErr w:type="spellEnd"/>
      <w:r>
        <w:rPr>
          <w:sz w:val="28"/>
        </w:rPr>
        <w:t xml:space="preserve"> O.N., </w:t>
      </w:r>
      <w:proofErr w:type="spellStart"/>
      <w:r>
        <w:rPr>
          <w:sz w:val="28"/>
        </w:rPr>
        <w:t>Trofimova</w:t>
      </w:r>
      <w:proofErr w:type="spellEnd"/>
      <w:r>
        <w:rPr>
          <w:sz w:val="28"/>
        </w:rPr>
        <w:t xml:space="preserve"> E.I., </w:t>
      </w:r>
      <w:proofErr w:type="spellStart"/>
      <w:r>
        <w:rPr>
          <w:sz w:val="28"/>
        </w:rPr>
        <w:t>Tarasova</w:t>
      </w:r>
      <w:proofErr w:type="spellEnd"/>
      <w:r>
        <w:rPr>
          <w:sz w:val="28"/>
        </w:rPr>
        <w:t xml:space="preserve"> O.N. Coexistence of Theory and Practice</w:t>
      </w:r>
      <w:r>
        <w:rPr>
          <w:spacing w:val="40"/>
          <w:sz w:val="28"/>
        </w:rPr>
        <w:t xml:space="preserve"> </w:t>
      </w:r>
      <w:r>
        <w:rPr>
          <w:sz w:val="28"/>
        </w:rPr>
        <w:t>in Training the Future Mathematics Teacher: The Experience of the Russian Education System // Eurasia Journal of Mathematics, Science and Technology Education.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2017.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13(12).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Pp.</w:t>
      </w:r>
      <w:r>
        <w:rPr>
          <w:spacing w:val="29"/>
          <w:sz w:val="28"/>
        </w:rPr>
        <w:t xml:space="preserve"> </w:t>
      </w:r>
      <w:r>
        <w:rPr>
          <w:sz w:val="28"/>
        </w:rPr>
        <w:t>7695–7705.</w:t>
      </w:r>
      <w:r>
        <w:rPr>
          <w:spacing w:val="29"/>
          <w:sz w:val="28"/>
        </w:rPr>
        <w:t xml:space="preserve"> </w:t>
      </w:r>
      <w:r>
        <w:rPr>
          <w:sz w:val="28"/>
        </w:rPr>
        <w:t>DOI:</w:t>
      </w:r>
      <w:r>
        <w:rPr>
          <w:spacing w:val="31"/>
          <w:sz w:val="28"/>
        </w:rPr>
        <w:t xml:space="preserve"> </w:t>
      </w:r>
      <w:r>
        <w:rPr>
          <w:sz w:val="28"/>
        </w:rPr>
        <w:t>10.12973/</w:t>
      </w:r>
      <w:proofErr w:type="spellStart"/>
      <w:r>
        <w:rPr>
          <w:sz w:val="28"/>
        </w:rPr>
        <w:t>ejmste</w:t>
      </w:r>
      <w:proofErr w:type="spellEnd"/>
      <w:r>
        <w:rPr>
          <w:sz w:val="28"/>
        </w:rPr>
        <w:t>/80359.</w:t>
      </w:r>
    </w:p>
    <w:p w:rsidR="00A731A8" w:rsidRDefault="00406682">
      <w:pPr>
        <w:pStyle w:val="a3"/>
        <w:spacing w:line="322" w:lineRule="exact"/>
      </w:pPr>
      <w:r>
        <w:t>(Web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rPr>
          <w:spacing w:val="-2"/>
        </w:rPr>
        <w:t>Scopus)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977"/>
        </w:tabs>
        <w:ind w:firstLine="566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S., Smirnov E., </w:t>
      </w:r>
      <w:proofErr w:type="spellStart"/>
      <w:r>
        <w:rPr>
          <w:sz w:val="28"/>
        </w:rPr>
        <w:t>Lopukhin</w:t>
      </w:r>
      <w:proofErr w:type="spellEnd"/>
      <w:r>
        <w:rPr>
          <w:sz w:val="28"/>
        </w:rPr>
        <w:t xml:space="preserve"> A. New opportunities of computer assessment of knowledge based on fractal </w:t>
      </w:r>
      <w:proofErr w:type="gramStart"/>
      <w:r>
        <w:rPr>
          <w:sz w:val="28"/>
        </w:rPr>
        <w:t>modeling .</w:t>
      </w:r>
      <w:proofErr w:type="gramEnd"/>
      <w:r>
        <w:rPr>
          <w:spacing w:val="180"/>
          <w:sz w:val="28"/>
        </w:rPr>
        <w:t xml:space="preserve"> </w:t>
      </w:r>
      <w:r>
        <w:rPr>
          <w:i/>
          <w:color w:val="333333"/>
          <w:sz w:val="28"/>
          <w:u w:val="single" w:color="333333"/>
        </w:rPr>
        <w:t>Proceedings of the 3rd</w:t>
      </w:r>
      <w:r>
        <w:rPr>
          <w:i/>
          <w:color w:val="333333"/>
          <w:sz w:val="28"/>
        </w:rPr>
        <w:t xml:space="preserve"> </w:t>
      </w:r>
      <w:r>
        <w:rPr>
          <w:i/>
          <w:color w:val="333333"/>
          <w:sz w:val="28"/>
          <w:u w:val="single" w:color="333333"/>
        </w:rPr>
        <w:t>international conference on higher education advances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HEAd</w:t>
      </w:r>
      <w:proofErr w:type="spellEnd"/>
      <w:r>
        <w:rPr>
          <w:i/>
          <w:sz w:val="28"/>
          <w:vertAlign w:val="superscript"/>
        </w:rPr>
        <w:t>/</w:t>
      </w:r>
      <w:r>
        <w:rPr>
          <w:i/>
          <w:sz w:val="28"/>
        </w:rPr>
        <w:t>17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Valensia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Universitat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Politecnica</w:t>
      </w:r>
      <w:proofErr w:type="spellEnd"/>
      <w:r>
        <w:rPr>
          <w:sz w:val="28"/>
        </w:rPr>
        <w:t xml:space="preserve"> de Valencia, 2017. Pp. 854–864. </w:t>
      </w:r>
      <w:r>
        <w:rPr>
          <w:color w:val="057499"/>
          <w:spacing w:val="-2"/>
          <w:sz w:val="28"/>
          <w:u w:val="single" w:color="057499"/>
        </w:rPr>
        <w:t>doi.org/10.4995/head17.2017.5445</w:t>
      </w:r>
      <w:r>
        <w:rPr>
          <w:color w:val="057499"/>
          <w:spacing w:val="40"/>
          <w:sz w:val="28"/>
          <w:u w:val="single" w:color="057499"/>
        </w:rPr>
        <w:t xml:space="preserve"> 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1008"/>
        </w:tabs>
        <w:ind w:right="107" w:firstLine="566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S.N.,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Melnikov</w:t>
      </w:r>
      <w:proofErr w:type="spellEnd"/>
      <w:r>
        <w:rPr>
          <w:sz w:val="28"/>
        </w:rPr>
        <w:t xml:space="preserve"> R.A., Smirnov E.I. Technology of synergy manifestation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research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solution’s</w:t>
      </w:r>
      <w:r>
        <w:rPr>
          <w:spacing w:val="-2"/>
          <w:sz w:val="28"/>
        </w:rPr>
        <w:t xml:space="preserve"> </w:t>
      </w:r>
      <w:r>
        <w:rPr>
          <w:sz w:val="28"/>
        </w:rPr>
        <w:t>stability</w:t>
      </w:r>
      <w:r>
        <w:rPr>
          <w:spacing w:val="-8"/>
          <w:sz w:val="28"/>
        </w:rPr>
        <w:t xml:space="preserve"> </w:t>
      </w:r>
      <w:r>
        <w:rPr>
          <w:sz w:val="28"/>
        </w:rPr>
        <w:t>of differential</w:t>
      </w:r>
      <w:r>
        <w:rPr>
          <w:spacing w:val="-4"/>
          <w:sz w:val="28"/>
        </w:rPr>
        <w:t xml:space="preserve"> </w:t>
      </w:r>
      <w:r>
        <w:rPr>
          <w:sz w:val="28"/>
        </w:rPr>
        <w:t>equations</w:t>
      </w:r>
      <w:r>
        <w:rPr>
          <w:spacing w:val="-5"/>
          <w:sz w:val="28"/>
        </w:rPr>
        <w:t xml:space="preserve"> </w:t>
      </w:r>
      <w:r>
        <w:rPr>
          <w:sz w:val="28"/>
        </w:rPr>
        <w:t>system. European Journal of Contemporary Education, 2017, 6(4). 684-689.</w:t>
      </w:r>
    </w:p>
    <w:p w:rsidR="00A731A8" w:rsidRPr="00406682" w:rsidRDefault="00406682">
      <w:pPr>
        <w:pStyle w:val="a4"/>
        <w:numPr>
          <w:ilvl w:val="1"/>
          <w:numId w:val="4"/>
        </w:numPr>
        <w:tabs>
          <w:tab w:val="left" w:pos="1295"/>
        </w:tabs>
        <w:spacing w:line="242" w:lineRule="auto"/>
        <w:ind w:right="105" w:firstLine="566"/>
        <w:jc w:val="both"/>
        <w:rPr>
          <w:sz w:val="28"/>
          <w:lang w:val="ru-RU"/>
        </w:rPr>
      </w:pPr>
      <w:proofErr w:type="spellStart"/>
      <w:r w:rsidRPr="00406682">
        <w:rPr>
          <w:sz w:val="28"/>
          <w:lang w:val="ru-RU"/>
        </w:rPr>
        <w:t>Дворяткина</w:t>
      </w:r>
      <w:proofErr w:type="spellEnd"/>
      <w:r w:rsidRPr="00406682">
        <w:rPr>
          <w:sz w:val="28"/>
          <w:lang w:val="ru-RU"/>
        </w:rPr>
        <w:t xml:space="preserve"> С.Н., </w:t>
      </w:r>
      <w:proofErr w:type="spellStart"/>
      <w:r w:rsidRPr="00406682">
        <w:rPr>
          <w:sz w:val="28"/>
          <w:lang w:val="ru-RU"/>
        </w:rPr>
        <w:t>Дякина</w:t>
      </w:r>
      <w:proofErr w:type="spellEnd"/>
      <w:r w:rsidRPr="00406682">
        <w:rPr>
          <w:sz w:val="28"/>
          <w:lang w:val="ru-RU"/>
        </w:rPr>
        <w:t xml:space="preserve"> А.А., Розанова С.А. Синергия гуманитарного</w:t>
      </w:r>
      <w:r w:rsidRPr="00406682">
        <w:rPr>
          <w:spacing w:val="40"/>
          <w:sz w:val="28"/>
          <w:lang w:val="ru-RU"/>
        </w:rPr>
        <w:t xml:space="preserve">  </w:t>
      </w:r>
      <w:r w:rsidRPr="00406682">
        <w:rPr>
          <w:sz w:val="28"/>
          <w:lang w:val="ru-RU"/>
        </w:rPr>
        <w:t>и</w:t>
      </w:r>
      <w:r w:rsidRPr="00406682">
        <w:rPr>
          <w:spacing w:val="40"/>
          <w:sz w:val="28"/>
          <w:lang w:val="ru-RU"/>
        </w:rPr>
        <w:t xml:space="preserve">  </w:t>
      </w:r>
      <w:r w:rsidRPr="00406682">
        <w:rPr>
          <w:sz w:val="28"/>
          <w:lang w:val="ru-RU"/>
        </w:rPr>
        <w:t>математического</w:t>
      </w:r>
      <w:r w:rsidRPr="00406682">
        <w:rPr>
          <w:spacing w:val="40"/>
          <w:sz w:val="28"/>
          <w:lang w:val="ru-RU"/>
        </w:rPr>
        <w:t xml:space="preserve">  </w:t>
      </w:r>
      <w:r w:rsidRPr="00406682">
        <w:rPr>
          <w:sz w:val="28"/>
          <w:lang w:val="ru-RU"/>
        </w:rPr>
        <w:t>знания</w:t>
      </w:r>
      <w:r w:rsidRPr="00406682">
        <w:rPr>
          <w:spacing w:val="40"/>
          <w:sz w:val="28"/>
          <w:lang w:val="ru-RU"/>
        </w:rPr>
        <w:t xml:space="preserve">  </w:t>
      </w:r>
      <w:r w:rsidRPr="00406682">
        <w:rPr>
          <w:sz w:val="28"/>
          <w:lang w:val="ru-RU"/>
        </w:rPr>
        <w:t>как</w:t>
      </w:r>
      <w:r w:rsidRPr="00406682">
        <w:rPr>
          <w:spacing w:val="39"/>
          <w:sz w:val="28"/>
          <w:lang w:val="ru-RU"/>
        </w:rPr>
        <w:t xml:space="preserve">  </w:t>
      </w:r>
      <w:r w:rsidRPr="00406682">
        <w:rPr>
          <w:sz w:val="28"/>
          <w:lang w:val="ru-RU"/>
        </w:rPr>
        <w:t>педагогическое</w:t>
      </w:r>
      <w:r w:rsidRPr="00406682">
        <w:rPr>
          <w:spacing w:val="40"/>
          <w:sz w:val="28"/>
          <w:lang w:val="ru-RU"/>
        </w:rPr>
        <w:t xml:space="preserve">  </w:t>
      </w:r>
      <w:r w:rsidRPr="00406682">
        <w:rPr>
          <w:sz w:val="28"/>
          <w:lang w:val="ru-RU"/>
        </w:rPr>
        <w:t>условие</w:t>
      </w:r>
    </w:p>
    <w:p w:rsidR="00A731A8" w:rsidRPr="00406682" w:rsidRDefault="00A731A8">
      <w:pPr>
        <w:spacing w:line="242" w:lineRule="auto"/>
        <w:jc w:val="both"/>
        <w:rPr>
          <w:sz w:val="28"/>
          <w:lang w:val="ru-RU"/>
        </w:rPr>
        <w:sectPr w:rsidR="00A731A8" w:rsidRPr="00406682">
          <w:pgSz w:w="11910" w:h="16840"/>
          <w:pgMar w:top="1020" w:right="740" w:bottom="280" w:left="1600" w:header="720" w:footer="720" w:gutter="0"/>
          <w:cols w:space="720"/>
        </w:sectPr>
      </w:pPr>
    </w:p>
    <w:p w:rsidR="00A731A8" w:rsidRDefault="00406682">
      <w:pPr>
        <w:pStyle w:val="a3"/>
        <w:spacing w:before="67" w:line="242" w:lineRule="auto"/>
        <w:ind w:right="105"/>
      </w:pPr>
      <w:r w:rsidRPr="00406682">
        <w:rPr>
          <w:lang w:val="ru-RU"/>
        </w:rPr>
        <w:lastRenderedPageBreak/>
        <w:t xml:space="preserve">решения междисциплинарных проблем </w:t>
      </w:r>
      <w:r w:rsidRPr="00406682">
        <w:rPr>
          <w:b/>
          <w:lang w:val="ru-RU"/>
        </w:rPr>
        <w:t xml:space="preserve">// </w:t>
      </w:r>
      <w:r w:rsidRPr="00406682">
        <w:rPr>
          <w:lang w:val="ru-RU"/>
        </w:rPr>
        <w:t xml:space="preserve">Интеграция образования. </w:t>
      </w:r>
      <w:r>
        <w:t xml:space="preserve">№1 (86). 2017. </w:t>
      </w:r>
      <w:proofErr w:type="gramStart"/>
      <w:r>
        <w:t>С. 8</w:t>
      </w:r>
      <w:proofErr w:type="gramEnd"/>
      <w:r>
        <w:t>-18.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952"/>
        </w:tabs>
        <w:ind w:right="106" w:firstLine="566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Lykova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K.G.</w:t>
      </w:r>
      <w:r>
        <w:rPr>
          <w:spacing w:val="-2"/>
          <w:sz w:val="28"/>
        </w:rPr>
        <w:t xml:space="preserve"> </w:t>
      </w:r>
      <w:r>
        <w:rPr>
          <w:sz w:val="28"/>
        </w:rPr>
        <w:t>The problem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implementation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 continuity in teaching the stochastic line of the school course of mathematics // European Social Science Journal, 2017. – № 6. – P. 436-442. (HAC)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949"/>
        </w:tabs>
        <w:ind w:right="103" w:firstLine="566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 </w:t>
      </w:r>
      <w:proofErr w:type="spellStart"/>
      <w:r>
        <w:rPr>
          <w:sz w:val="28"/>
        </w:rPr>
        <w:t>Shchuchka</w:t>
      </w:r>
      <w:proofErr w:type="spellEnd"/>
      <w:r>
        <w:rPr>
          <w:sz w:val="28"/>
        </w:rPr>
        <w:t xml:space="preserve"> T.A. Methodological approaches to the development of the problem of development of the information and research competence of the pedagogical education master in the preparation for the self- making of scientific and pedagogical research with the use of ICT // III International Research-to-Practice Conference "Information Technologies and Innovations in Education and Social Sciences – 2017" (ITES – 2017) Proceedings (в </w:t>
      </w:r>
      <w:proofErr w:type="spellStart"/>
      <w:r>
        <w:rPr>
          <w:sz w:val="28"/>
        </w:rPr>
        <w:t>печати</w:t>
      </w:r>
      <w:proofErr w:type="spellEnd"/>
      <w:r>
        <w:rPr>
          <w:sz w:val="28"/>
        </w:rPr>
        <w:t>). (Scopus)</w:t>
      </w:r>
    </w:p>
    <w:p w:rsidR="00A731A8" w:rsidRDefault="00406682">
      <w:pPr>
        <w:pStyle w:val="a4"/>
        <w:numPr>
          <w:ilvl w:val="1"/>
          <w:numId w:val="4"/>
        </w:numPr>
        <w:tabs>
          <w:tab w:val="left" w:pos="949"/>
        </w:tabs>
        <w:ind w:right="103" w:firstLine="566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 </w:t>
      </w:r>
      <w:proofErr w:type="spellStart"/>
      <w:r>
        <w:rPr>
          <w:sz w:val="28"/>
        </w:rPr>
        <w:t>Polyakova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A.Yu</w:t>
      </w:r>
      <w:proofErr w:type="spellEnd"/>
      <w:r>
        <w:rPr>
          <w:sz w:val="28"/>
        </w:rPr>
        <w:t xml:space="preserve">. Implementation of continuity in teaching stochastics to schoolchildren: from theory to practice (experience of the Russian school) (в </w:t>
      </w:r>
      <w:proofErr w:type="spellStart"/>
      <w:r>
        <w:rPr>
          <w:sz w:val="28"/>
        </w:rPr>
        <w:t>печати</w:t>
      </w:r>
      <w:proofErr w:type="spellEnd"/>
      <w:r>
        <w:rPr>
          <w:sz w:val="28"/>
        </w:rPr>
        <w:t>). (Scopus)</w:t>
      </w:r>
    </w:p>
    <w:p w:rsidR="00A731A8" w:rsidRDefault="00A731A8">
      <w:pPr>
        <w:pStyle w:val="a3"/>
        <w:ind w:left="0"/>
        <w:jc w:val="left"/>
        <w:rPr>
          <w:sz w:val="30"/>
        </w:rPr>
      </w:pPr>
    </w:p>
    <w:p w:rsidR="00A731A8" w:rsidRDefault="00A731A8">
      <w:pPr>
        <w:pStyle w:val="a3"/>
        <w:spacing w:before="11"/>
        <w:ind w:left="0"/>
        <w:jc w:val="left"/>
        <w:rPr>
          <w:sz w:val="25"/>
        </w:rPr>
      </w:pPr>
    </w:p>
    <w:p w:rsidR="00A731A8" w:rsidRPr="00406682" w:rsidRDefault="00406682">
      <w:pPr>
        <w:pStyle w:val="1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4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2"/>
          <w:lang w:val="ru-RU"/>
        </w:rPr>
        <w:t xml:space="preserve"> </w:t>
      </w:r>
      <w:r>
        <w:t>Scopus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1"/>
          <w:lang w:val="ru-RU"/>
        </w:rPr>
        <w:t xml:space="preserve"> </w:t>
      </w:r>
      <w:r>
        <w:t>Web</w:t>
      </w:r>
      <w:r w:rsidRPr="00406682">
        <w:rPr>
          <w:spacing w:val="-4"/>
          <w:lang w:val="ru-RU"/>
        </w:rPr>
        <w:t xml:space="preserve"> </w:t>
      </w:r>
      <w:r>
        <w:t>of</w:t>
      </w:r>
      <w:r w:rsidRPr="00406682">
        <w:rPr>
          <w:spacing w:val="-2"/>
          <w:lang w:val="ru-RU"/>
        </w:rPr>
        <w:t xml:space="preserve"> </w:t>
      </w:r>
      <w:r>
        <w:t>Science</w:t>
      </w:r>
      <w:r w:rsidRPr="00406682">
        <w:rPr>
          <w:spacing w:val="66"/>
          <w:lang w:val="ru-RU"/>
        </w:rPr>
        <w:t xml:space="preserve"> </w:t>
      </w:r>
      <w:r w:rsidRPr="00406682">
        <w:rPr>
          <w:lang w:val="ru-RU"/>
        </w:rPr>
        <w:t>за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2016</w:t>
      </w:r>
      <w:r w:rsidRPr="00406682">
        <w:rPr>
          <w:spacing w:val="2"/>
          <w:lang w:val="ru-RU"/>
        </w:rPr>
        <w:t xml:space="preserve"> </w:t>
      </w:r>
      <w:r w:rsidRPr="00406682">
        <w:rPr>
          <w:spacing w:val="-5"/>
          <w:lang w:val="ru-RU"/>
        </w:rPr>
        <w:t>год</w:t>
      </w:r>
    </w:p>
    <w:p w:rsidR="00A731A8" w:rsidRPr="00406682" w:rsidRDefault="00A731A8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731A8" w:rsidRDefault="00406682">
      <w:pPr>
        <w:pStyle w:val="a4"/>
        <w:numPr>
          <w:ilvl w:val="0"/>
          <w:numId w:val="3"/>
        </w:numPr>
        <w:tabs>
          <w:tab w:val="left" w:pos="425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Shcherbatykh</w:t>
      </w:r>
      <w:proofErr w:type="spellEnd"/>
      <w:r>
        <w:rPr>
          <w:sz w:val="28"/>
        </w:rPr>
        <w:t xml:space="preserve"> S.V., </w:t>
      </w:r>
      <w:proofErr w:type="spellStart"/>
      <w:r>
        <w:rPr>
          <w:sz w:val="28"/>
        </w:rPr>
        <w:t>Rogacheva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Polyakova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A.Yu</w:t>
      </w:r>
      <w:proofErr w:type="spellEnd"/>
      <w:r>
        <w:rPr>
          <w:sz w:val="28"/>
        </w:rPr>
        <w:t>. Upper-Formers’ Stochastic Culture:</w:t>
      </w:r>
      <w:r>
        <w:rPr>
          <w:spacing w:val="-2"/>
          <w:sz w:val="28"/>
        </w:rPr>
        <w:t xml:space="preserve"> </w:t>
      </w:r>
      <w:r>
        <w:rPr>
          <w:sz w:val="28"/>
        </w:rPr>
        <w:t>Essential</w:t>
      </w:r>
      <w:r>
        <w:rPr>
          <w:spacing w:val="-2"/>
          <w:sz w:val="28"/>
        </w:rPr>
        <w:t xml:space="preserve"> </w:t>
      </w:r>
      <w:r>
        <w:rPr>
          <w:sz w:val="28"/>
        </w:rPr>
        <w:t>Features,</w:t>
      </w:r>
      <w:r>
        <w:rPr>
          <w:spacing w:val="-2"/>
          <w:sz w:val="28"/>
        </w:rPr>
        <w:t xml:space="preserve"> </w:t>
      </w:r>
      <w:r>
        <w:rPr>
          <w:sz w:val="28"/>
        </w:rPr>
        <w:t>Formation</w:t>
      </w:r>
      <w:r>
        <w:rPr>
          <w:spacing w:val="-2"/>
          <w:sz w:val="28"/>
        </w:rPr>
        <w:t xml:space="preserve"> </w:t>
      </w:r>
      <w:r>
        <w:rPr>
          <w:sz w:val="28"/>
        </w:rPr>
        <w:t>Technology</w:t>
      </w:r>
      <w:r>
        <w:rPr>
          <w:spacing w:val="-8"/>
          <w:sz w:val="28"/>
        </w:rPr>
        <w:t xml:space="preserve"> </w:t>
      </w:r>
      <w:r>
        <w:rPr>
          <w:sz w:val="28"/>
        </w:rPr>
        <w:t>// Indian</w:t>
      </w:r>
      <w:r>
        <w:rPr>
          <w:spacing w:val="-5"/>
          <w:sz w:val="28"/>
        </w:rPr>
        <w:t xml:space="preserve"> </w:t>
      </w:r>
      <w:r>
        <w:rPr>
          <w:sz w:val="28"/>
        </w:rPr>
        <w:t>Journal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Science</w:t>
      </w:r>
      <w:r>
        <w:rPr>
          <w:spacing w:val="-5"/>
          <w:sz w:val="28"/>
        </w:rPr>
        <w:t xml:space="preserve"> </w:t>
      </w:r>
      <w:r>
        <w:rPr>
          <w:sz w:val="28"/>
        </w:rPr>
        <w:t>and Technology. – 2016. – Vol 9(19). – 8 p. DOI: 10.17485/</w:t>
      </w:r>
      <w:proofErr w:type="spellStart"/>
      <w:r>
        <w:rPr>
          <w:sz w:val="28"/>
        </w:rPr>
        <w:t>ijst</w:t>
      </w:r>
      <w:proofErr w:type="spellEnd"/>
      <w:r>
        <w:rPr>
          <w:sz w:val="28"/>
        </w:rPr>
        <w:t>/2016/v9i19/93905.</w:t>
      </w:r>
    </w:p>
    <w:p w:rsidR="00A731A8" w:rsidRDefault="00A731A8">
      <w:pPr>
        <w:pStyle w:val="a3"/>
        <w:spacing w:before="5"/>
        <w:ind w:left="0"/>
        <w:jc w:val="left"/>
      </w:pPr>
    </w:p>
    <w:p w:rsidR="00A731A8" w:rsidRPr="00406682" w:rsidRDefault="00406682">
      <w:pPr>
        <w:pStyle w:val="1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4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2"/>
          <w:lang w:val="ru-RU"/>
        </w:rPr>
        <w:t xml:space="preserve"> </w:t>
      </w:r>
      <w:r>
        <w:t>Scopus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1"/>
          <w:lang w:val="ru-RU"/>
        </w:rPr>
        <w:t xml:space="preserve"> </w:t>
      </w:r>
      <w:r>
        <w:t>Web</w:t>
      </w:r>
      <w:r w:rsidRPr="00406682">
        <w:rPr>
          <w:spacing w:val="-4"/>
          <w:lang w:val="ru-RU"/>
        </w:rPr>
        <w:t xml:space="preserve"> </w:t>
      </w:r>
      <w:r>
        <w:t>of</w:t>
      </w:r>
      <w:r w:rsidRPr="00406682">
        <w:rPr>
          <w:spacing w:val="-2"/>
          <w:lang w:val="ru-RU"/>
        </w:rPr>
        <w:t xml:space="preserve"> </w:t>
      </w:r>
      <w:r>
        <w:t>Science</w:t>
      </w:r>
      <w:r w:rsidRPr="00406682">
        <w:rPr>
          <w:spacing w:val="66"/>
          <w:lang w:val="ru-RU"/>
        </w:rPr>
        <w:t xml:space="preserve"> </w:t>
      </w:r>
      <w:r w:rsidRPr="00406682">
        <w:rPr>
          <w:lang w:val="ru-RU"/>
        </w:rPr>
        <w:t>за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2015</w:t>
      </w:r>
      <w:r w:rsidRPr="00406682">
        <w:rPr>
          <w:spacing w:val="2"/>
          <w:lang w:val="ru-RU"/>
        </w:rPr>
        <w:t xml:space="preserve"> </w:t>
      </w:r>
      <w:r w:rsidRPr="00406682">
        <w:rPr>
          <w:spacing w:val="-5"/>
          <w:lang w:val="ru-RU"/>
        </w:rPr>
        <w:t>год</w:t>
      </w:r>
    </w:p>
    <w:p w:rsidR="00A731A8" w:rsidRPr="00406682" w:rsidRDefault="00A731A8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731A8" w:rsidRDefault="00406682">
      <w:pPr>
        <w:pStyle w:val="a4"/>
        <w:numPr>
          <w:ilvl w:val="0"/>
          <w:numId w:val="2"/>
        </w:numPr>
        <w:tabs>
          <w:tab w:val="left" w:pos="391"/>
        </w:tabs>
        <w:ind w:firstLine="0"/>
        <w:jc w:val="both"/>
        <w:rPr>
          <w:sz w:val="28"/>
        </w:rPr>
      </w:pPr>
      <w:r>
        <w:rPr>
          <w:sz w:val="28"/>
        </w:rPr>
        <w:t xml:space="preserve">E.N. </w:t>
      </w:r>
      <w:proofErr w:type="spellStart"/>
      <w:r>
        <w:rPr>
          <w:sz w:val="28"/>
        </w:rPr>
        <w:t>Gerasimova</w:t>
      </w:r>
      <w:proofErr w:type="spellEnd"/>
      <w:r>
        <w:rPr>
          <w:sz w:val="28"/>
        </w:rPr>
        <w:t xml:space="preserve">, O.A. </w:t>
      </w:r>
      <w:proofErr w:type="spellStart"/>
      <w:r>
        <w:rPr>
          <w:sz w:val="28"/>
        </w:rPr>
        <w:t>Savvina</w:t>
      </w:r>
      <w:proofErr w:type="spellEnd"/>
      <w:r>
        <w:rPr>
          <w:sz w:val="28"/>
        </w:rPr>
        <w:t xml:space="preserve">, V. A. </w:t>
      </w:r>
      <w:proofErr w:type="spellStart"/>
      <w:r>
        <w:rPr>
          <w:sz w:val="28"/>
        </w:rPr>
        <w:t>Telkova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R.A.Melnikov</w:t>
      </w:r>
      <w:proofErr w:type="spellEnd"/>
      <w:r>
        <w:rPr>
          <w:sz w:val="28"/>
        </w:rPr>
        <w:t xml:space="preserve">, E.I. </w:t>
      </w:r>
      <w:proofErr w:type="spellStart"/>
      <w:r>
        <w:rPr>
          <w:sz w:val="28"/>
        </w:rPr>
        <w:t>Trofimova</w:t>
      </w:r>
      <w:proofErr w:type="spellEnd"/>
      <w:r>
        <w:rPr>
          <w:sz w:val="28"/>
        </w:rPr>
        <w:t xml:space="preserve">. The «Project Method Vs» Conventional Teaching // Mediterranean Journal of Social Sciences. (MCSER Publishing, Rome-Italy). Vol. 6 № </w:t>
      </w:r>
      <w:proofErr w:type="gramStart"/>
      <w:r>
        <w:rPr>
          <w:sz w:val="28"/>
        </w:rPr>
        <w:t>5 S4.October 2015</w:t>
      </w:r>
      <w:proofErr w:type="gramEnd"/>
      <w:r>
        <w:rPr>
          <w:sz w:val="28"/>
        </w:rPr>
        <w:t xml:space="preserve">. P.172–178. </w:t>
      </w:r>
      <w:hyperlink r:id="rId12">
        <w:r>
          <w:rPr>
            <w:sz w:val="28"/>
          </w:rPr>
          <w:t>http://www.mcser.org/journal/index.php/mjss/issue/view/182</w:t>
        </w:r>
      </w:hyperlink>
    </w:p>
    <w:p w:rsidR="00A731A8" w:rsidRDefault="00406682">
      <w:pPr>
        <w:pStyle w:val="a4"/>
        <w:numPr>
          <w:ilvl w:val="0"/>
          <w:numId w:val="2"/>
        </w:numPr>
        <w:tabs>
          <w:tab w:val="left" w:pos="383"/>
        </w:tabs>
        <w:spacing w:before="1"/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S.N. On Variability of Authors’ Style under the Influence of the Socio-Cultural Environment in the Context of Dialogue of Natural Scientific and Humanitarian Cultures// Mediterranean Journal of Social Sciences MCSER Publishing, Rome-Italy. Vol 6, No 5. S4. October 2015. Special Issue.- P. 167-171</w:t>
      </w:r>
    </w:p>
    <w:p w:rsidR="00A731A8" w:rsidRDefault="00A731A8">
      <w:pPr>
        <w:pStyle w:val="a3"/>
        <w:spacing w:before="6"/>
        <w:ind w:left="0"/>
        <w:jc w:val="left"/>
        <w:rPr>
          <w:sz w:val="24"/>
        </w:rPr>
      </w:pPr>
    </w:p>
    <w:p w:rsidR="00A731A8" w:rsidRPr="00406682" w:rsidRDefault="00406682">
      <w:pPr>
        <w:pStyle w:val="1"/>
        <w:rPr>
          <w:lang w:val="ru-RU"/>
        </w:rPr>
      </w:pPr>
      <w:r w:rsidRPr="00406682">
        <w:rPr>
          <w:lang w:val="ru-RU"/>
        </w:rPr>
        <w:t>Публикации</w:t>
      </w:r>
      <w:r w:rsidRPr="00406682">
        <w:rPr>
          <w:spacing w:val="-4"/>
          <w:lang w:val="ru-RU"/>
        </w:rPr>
        <w:t xml:space="preserve"> </w:t>
      </w:r>
      <w:r w:rsidRPr="00406682">
        <w:rPr>
          <w:lang w:val="ru-RU"/>
        </w:rPr>
        <w:t>в</w:t>
      </w:r>
      <w:r w:rsidRPr="00406682">
        <w:rPr>
          <w:spacing w:val="-2"/>
          <w:lang w:val="ru-RU"/>
        </w:rPr>
        <w:t xml:space="preserve"> </w:t>
      </w:r>
      <w:r>
        <w:t>Scopus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и</w:t>
      </w:r>
      <w:r w:rsidRPr="00406682">
        <w:rPr>
          <w:spacing w:val="-1"/>
          <w:lang w:val="ru-RU"/>
        </w:rPr>
        <w:t xml:space="preserve"> </w:t>
      </w:r>
      <w:r>
        <w:t>Web</w:t>
      </w:r>
      <w:r w:rsidRPr="00406682">
        <w:rPr>
          <w:spacing w:val="-4"/>
          <w:lang w:val="ru-RU"/>
        </w:rPr>
        <w:t xml:space="preserve"> </w:t>
      </w:r>
      <w:r>
        <w:t>of</w:t>
      </w:r>
      <w:r w:rsidRPr="00406682">
        <w:rPr>
          <w:spacing w:val="-2"/>
          <w:lang w:val="ru-RU"/>
        </w:rPr>
        <w:t xml:space="preserve"> </w:t>
      </w:r>
      <w:r>
        <w:t>Science</w:t>
      </w:r>
      <w:r w:rsidRPr="00406682">
        <w:rPr>
          <w:spacing w:val="66"/>
          <w:lang w:val="ru-RU"/>
        </w:rPr>
        <w:t xml:space="preserve"> </w:t>
      </w:r>
      <w:r w:rsidRPr="00406682">
        <w:rPr>
          <w:lang w:val="ru-RU"/>
        </w:rPr>
        <w:t>за</w:t>
      </w:r>
      <w:r w:rsidRPr="00406682">
        <w:rPr>
          <w:spacing w:val="-2"/>
          <w:lang w:val="ru-RU"/>
        </w:rPr>
        <w:t xml:space="preserve"> </w:t>
      </w:r>
      <w:r w:rsidRPr="00406682">
        <w:rPr>
          <w:lang w:val="ru-RU"/>
        </w:rPr>
        <w:t>2014</w:t>
      </w:r>
      <w:r w:rsidRPr="00406682">
        <w:rPr>
          <w:spacing w:val="2"/>
          <w:lang w:val="ru-RU"/>
        </w:rPr>
        <w:t xml:space="preserve"> </w:t>
      </w:r>
      <w:r w:rsidRPr="00406682">
        <w:rPr>
          <w:spacing w:val="-5"/>
          <w:lang w:val="ru-RU"/>
        </w:rPr>
        <w:t>год</w:t>
      </w:r>
    </w:p>
    <w:p w:rsidR="00A731A8" w:rsidRPr="00406682" w:rsidRDefault="00A731A8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731A8" w:rsidRDefault="00406682">
      <w:pPr>
        <w:pStyle w:val="a4"/>
        <w:numPr>
          <w:ilvl w:val="0"/>
          <w:numId w:val="1"/>
        </w:numPr>
        <w:tabs>
          <w:tab w:val="left" w:pos="436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 The model of development of students probabilistic thinking style in learning mathematics as a basis of </w:t>
      </w:r>
      <w:proofErr w:type="spellStart"/>
      <w:r>
        <w:rPr>
          <w:sz w:val="28"/>
        </w:rPr>
        <w:t>postnonclassical</w:t>
      </w:r>
      <w:proofErr w:type="spellEnd"/>
      <w:r>
        <w:rPr>
          <w:sz w:val="28"/>
        </w:rPr>
        <w:t xml:space="preserve"> educational paradigm</w:t>
      </w:r>
      <w:r>
        <w:rPr>
          <w:spacing w:val="40"/>
          <w:sz w:val="28"/>
        </w:rPr>
        <w:t xml:space="preserve"> </w:t>
      </w:r>
      <w:r>
        <w:rPr>
          <w:sz w:val="28"/>
        </w:rPr>
        <w:t>in the field of cultural dialogue/ Proceedings of the 1st International Sciences Conference “Science and Education in Australia, America and Eurasia: Fundamental and Applied Science”. International Agency for the Development of Culture, Education and Science. Australia, Melbourne, 2014. - P.239-242.</w:t>
      </w:r>
    </w:p>
    <w:p w:rsidR="00A731A8" w:rsidRDefault="00406682">
      <w:pPr>
        <w:pStyle w:val="a4"/>
        <w:numPr>
          <w:ilvl w:val="0"/>
          <w:numId w:val="1"/>
        </w:numPr>
        <w:tabs>
          <w:tab w:val="left" w:pos="414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Dvoryatkina</w:t>
      </w:r>
      <w:proofErr w:type="spellEnd"/>
      <w:r>
        <w:rPr>
          <w:sz w:val="28"/>
        </w:rPr>
        <w:t xml:space="preserve"> S. Ensuring technology of development gradation the example of mathematical</w:t>
      </w:r>
      <w:r>
        <w:rPr>
          <w:spacing w:val="4"/>
          <w:sz w:val="28"/>
        </w:rPr>
        <w:t xml:space="preserve"> </w:t>
      </w:r>
      <w:r>
        <w:rPr>
          <w:sz w:val="28"/>
        </w:rPr>
        <w:t>disciplines</w:t>
      </w:r>
      <w:r>
        <w:rPr>
          <w:spacing w:val="5"/>
          <w:sz w:val="28"/>
        </w:rPr>
        <w:t xml:space="preserve"> </w:t>
      </w:r>
      <w:r>
        <w:rPr>
          <w:sz w:val="28"/>
        </w:rPr>
        <w:t>cycle/</w:t>
      </w:r>
      <w:r>
        <w:rPr>
          <w:spacing w:val="3"/>
          <w:sz w:val="28"/>
        </w:rPr>
        <w:t xml:space="preserve"> </w:t>
      </w:r>
      <w:r>
        <w:rPr>
          <w:sz w:val="28"/>
        </w:rPr>
        <w:t>British</w:t>
      </w:r>
      <w:r>
        <w:rPr>
          <w:spacing w:val="5"/>
          <w:sz w:val="28"/>
        </w:rPr>
        <w:t xml:space="preserve"> </w:t>
      </w:r>
      <w:r>
        <w:rPr>
          <w:sz w:val="28"/>
        </w:rPr>
        <w:t>Journal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7"/>
          <w:sz w:val="28"/>
        </w:rPr>
        <w:t xml:space="preserve"> </w:t>
      </w:r>
      <w:r>
        <w:rPr>
          <w:sz w:val="28"/>
        </w:rPr>
        <w:t>Education</w:t>
      </w:r>
      <w:r>
        <w:rPr>
          <w:spacing w:val="5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Science,</w:t>
      </w:r>
      <w:r>
        <w:rPr>
          <w:spacing w:val="4"/>
          <w:sz w:val="28"/>
        </w:rPr>
        <w:t xml:space="preserve"> </w:t>
      </w:r>
      <w:r>
        <w:rPr>
          <w:sz w:val="28"/>
        </w:rPr>
        <w:t>2014,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№</w:t>
      </w:r>
    </w:p>
    <w:p w:rsidR="00A731A8" w:rsidRDefault="00406682">
      <w:pPr>
        <w:pStyle w:val="a3"/>
        <w:spacing w:line="321" w:lineRule="exact"/>
      </w:pPr>
      <w:proofErr w:type="gramStart"/>
      <w:r>
        <w:t>1(5).</w:t>
      </w:r>
      <w:proofErr w:type="gramEnd"/>
      <w:r>
        <w:rPr>
          <w:spacing w:val="-10"/>
        </w:rPr>
        <w:t xml:space="preserve"> </w:t>
      </w:r>
      <w:proofErr w:type="gramStart"/>
      <w:r>
        <w:t>«London</w:t>
      </w:r>
      <w:r>
        <w:rPr>
          <w:spacing w:val="-5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press»,</w:t>
      </w:r>
      <w:r>
        <w:rPr>
          <w:spacing w:val="-7"/>
        </w:rPr>
        <w:t xml:space="preserve"> </w:t>
      </w:r>
      <w:r>
        <w:t>London.-P.370-</w:t>
      </w:r>
      <w:r>
        <w:rPr>
          <w:spacing w:val="-4"/>
        </w:rPr>
        <w:t>377.</w:t>
      </w:r>
      <w:proofErr w:type="gramEnd"/>
    </w:p>
    <w:p w:rsidR="00A731A8" w:rsidRDefault="00A731A8">
      <w:pPr>
        <w:spacing w:line="321" w:lineRule="exact"/>
        <w:sectPr w:rsidR="00A731A8">
          <w:pgSz w:w="11910" w:h="16840"/>
          <w:pgMar w:top="1040" w:right="740" w:bottom="280" w:left="1600" w:header="720" w:footer="720" w:gutter="0"/>
          <w:cols w:space="720"/>
        </w:sectPr>
      </w:pPr>
    </w:p>
    <w:p w:rsidR="00A731A8" w:rsidRDefault="00406682">
      <w:pPr>
        <w:pStyle w:val="a4"/>
        <w:numPr>
          <w:ilvl w:val="0"/>
          <w:numId w:val="1"/>
        </w:numPr>
        <w:tabs>
          <w:tab w:val="left" w:pos="389"/>
        </w:tabs>
        <w:spacing w:before="67"/>
        <w:ind w:right="102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Lyakhov</w:t>
      </w:r>
      <w:proofErr w:type="spellEnd"/>
      <w:r>
        <w:rPr>
          <w:sz w:val="28"/>
        </w:rPr>
        <w:t xml:space="preserve"> L.N., </w:t>
      </w:r>
      <w:proofErr w:type="spellStart"/>
      <w:r>
        <w:rPr>
          <w:sz w:val="28"/>
        </w:rPr>
        <w:t>Roschupkin</w:t>
      </w:r>
      <w:proofErr w:type="spellEnd"/>
      <w:r>
        <w:rPr>
          <w:sz w:val="28"/>
        </w:rPr>
        <w:t xml:space="preserve"> S.A. A Priori Estimates for Solutions of</w:t>
      </w:r>
      <w:r>
        <w:rPr>
          <w:spacing w:val="-1"/>
          <w:sz w:val="28"/>
        </w:rPr>
        <w:t xml:space="preserve"> </w:t>
      </w:r>
      <w:r>
        <w:rPr>
          <w:sz w:val="28"/>
        </w:rPr>
        <w:t>Singular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B - Elliptic </w:t>
      </w:r>
      <w:proofErr w:type="spellStart"/>
      <w:r>
        <w:rPr>
          <w:sz w:val="28"/>
        </w:rPr>
        <w:t>Pseudodifferential</w:t>
      </w:r>
      <w:proofErr w:type="spellEnd"/>
      <w:r>
        <w:rPr>
          <w:sz w:val="28"/>
        </w:rPr>
        <w:t xml:space="preserve"> Equations with Bessel ∂B -Operators // </w:t>
      </w:r>
      <w:proofErr w:type="spellStart"/>
      <w:r>
        <w:rPr>
          <w:sz w:val="28"/>
        </w:rPr>
        <w:t>Jornal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Mathematical</w:t>
      </w:r>
      <w:r>
        <w:rPr>
          <w:spacing w:val="9"/>
          <w:sz w:val="28"/>
        </w:rPr>
        <w:t xml:space="preserve"> </w:t>
      </w:r>
      <w:r>
        <w:rPr>
          <w:sz w:val="28"/>
        </w:rPr>
        <w:t>Sciences</w:t>
      </w:r>
      <w:r>
        <w:rPr>
          <w:spacing w:val="6"/>
          <w:sz w:val="28"/>
        </w:rPr>
        <w:t xml:space="preserve"> </w:t>
      </w:r>
      <w:r>
        <w:rPr>
          <w:sz w:val="28"/>
        </w:rPr>
        <w:t>Volume</w:t>
      </w:r>
      <w:r>
        <w:rPr>
          <w:spacing w:val="6"/>
          <w:sz w:val="28"/>
        </w:rPr>
        <w:t xml:space="preserve"> </w:t>
      </w:r>
      <w:r>
        <w:rPr>
          <w:sz w:val="28"/>
        </w:rPr>
        <w:t>196,</w:t>
      </w:r>
      <w:r>
        <w:rPr>
          <w:spacing w:val="7"/>
          <w:sz w:val="28"/>
        </w:rPr>
        <w:t xml:space="preserve"> </w:t>
      </w:r>
      <w:r>
        <w:rPr>
          <w:sz w:val="28"/>
        </w:rPr>
        <w:t>Number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January</w:t>
      </w:r>
      <w:r>
        <w:rPr>
          <w:spacing w:val="4"/>
          <w:sz w:val="28"/>
        </w:rPr>
        <w:t xml:space="preserve"> </w:t>
      </w:r>
      <w:r>
        <w:rPr>
          <w:sz w:val="28"/>
        </w:rPr>
        <w:t>28,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6"/>
          <w:sz w:val="28"/>
        </w:rPr>
        <w:t xml:space="preserve"> </w:t>
      </w:r>
      <w:r>
        <w:rPr>
          <w:sz w:val="28"/>
        </w:rPr>
        <w:t>563</w:t>
      </w:r>
      <w:r>
        <w:rPr>
          <w:spacing w:val="4"/>
          <w:sz w:val="28"/>
        </w:rPr>
        <w:t xml:space="preserve"> </w:t>
      </w:r>
      <w:r>
        <w:rPr>
          <w:spacing w:val="-10"/>
          <w:sz w:val="28"/>
        </w:rPr>
        <w:t>—</w:t>
      </w:r>
    </w:p>
    <w:p w:rsidR="00A731A8" w:rsidRDefault="00406682">
      <w:pPr>
        <w:pStyle w:val="a3"/>
        <w:spacing w:before="1"/>
      </w:pPr>
      <w:r>
        <w:t xml:space="preserve">571. </w:t>
      </w:r>
      <w:r>
        <w:rPr>
          <w:spacing w:val="-2"/>
        </w:rPr>
        <w:t>(Scopus)</w:t>
      </w:r>
    </w:p>
    <w:sectPr w:rsidR="00A731A8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BD" w:rsidRDefault="00A331BD" w:rsidP="00394F50">
      <w:r>
        <w:separator/>
      </w:r>
    </w:p>
  </w:endnote>
  <w:endnote w:type="continuationSeparator" w:id="0">
    <w:p w:rsidR="00A331BD" w:rsidRDefault="00A331BD" w:rsidP="0039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BD" w:rsidRDefault="00A331BD" w:rsidP="00394F50">
      <w:r>
        <w:separator/>
      </w:r>
    </w:p>
  </w:footnote>
  <w:footnote w:type="continuationSeparator" w:id="0">
    <w:p w:rsidR="00A331BD" w:rsidRDefault="00A331BD" w:rsidP="0039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DC6"/>
    <w:multiLevelType w:val="hybridMultilevel"/>
    <w:tmpl w:val="ED8E1814"/>
    <w:lvl w:ilvl="0" w:tplc="27EC00EC">
      <w:start w:val="1"/>
      <w:numFmt w:val="decimal"/>
      <w:lvlText w:val="%1."/>
      <w:lvlJc w:val="left"/>
      <w:pPr>
        <w:ind w:left="101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088A83C">
      <w:start w:val="1"/>
      <w:numFmt w:val="decimal"/>
      <w:lvlText w:val="%2."/>
      <w:lvlJc w:val="left"/>
      <w:pPr>
        <w:ind w:left="101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98AEB898">
      <w:numFmt w:val="bullet"/>
      <w:lvlText w:val="•"/>
      <w:lvlJc w:val="left"/>
      <w:pPr>
        <w:ind w:left="1993" w:hanging="464"/>
      </w:pPr>
      <w:rPr>
        <w:rFonts w:hint="default"/>
        <w:lang w:val="en-US" w:eastAsia="en-US" w:bidi="ar-SA"/>
      </w:rPr>
    </w:lvl>
    <w:lvl w:ilvl="3" w:tplc="1486B8D4">
      <w:numFmt w:val="bullet"/>
      <w:lvlText w:val="•"/>
      <w:lvlJc w:val="left"/>
      <w:pPr>
        <w:ind w:left="2939" w:hanging="464"/>
      </w:pPr>
      <w:rPr>
        <w:rFonts w:hint="default"/>
        <w:lang w:val="en-US" w:eastAsia="en-US" w:bidi="ar-SA"/>
      </w:rPr>
    </w:lvl>
    <w:lvl w:ilvl="4" w:tplc="45682874">
      <w:numFmt w:val="bullet"/>
      <w:lvlText w:val="•"/>
      <w:lvlJc w:val="left"/>
      <w:pPr>
        <w:ind w:left="3886" w:hanging="464"/>
      </w:pPr>
      <w:rPr>
        <w:rFonts w:hint="default"/>
        <w:lang w:val="en-US" w:eastAsia="en-US" w:bidi="ar-SA"/>
      </w:rPr>
    </w:lvl>
    <w:lvl w:ilvl="5" w:tplc="2FC4DED6">
      <w:numFmt w:val="bullet"/>
      <w:lvlText w:val="•"/>
      <w:lvlJc w:val="left"/>
      <w:pPr>
        <w:ind w:left="4833" w:hanging="464"/>
      </w:pPr>
      <w:rPr>
        <w:rFonts w:hint="default"/>
        <w:lang w:val="en-US" w:eastAsia="en-US" w:bidi="ar-SA"/>
      </w:rPr>
    </w:lvl>
    <w:lvl w:ilvl="6" w:tplc="5DBAFD40">
      <w:numFmt w:val="bullet"/>
      <w:lvlText w:val="•"/>
      <w:lvlJc w:val="left"/>
      <w:pPr>
        <w:ind w:left="5779" w:hanging="464"/>
      </w:pPr>
      <w:rPr>
        <w:rFonts w:hint="default"/>
        <w:lang w:val="en-US" w:eastAsia="en-US" w:bidi="ar-SA"/>
      </w:rPr>
    </w:lvl>
    <w:lvl w:ilvl="7" w:tplc="1BB2C7CE">
      <w:numFmt w:val="bullet"/>
      <w:lvlText w:val="•"/>
      <w:lvlJc w:val="left"/>
      <w:pPr>
        <w:ind w:left="6726" w:hanging="464"/>
      </w:pPr>
      <w:rPr>
        <w:rFonts w:hint="default"/>
        <w:lang w:val="en-US" w:eastAsia="en-US" w:bidi="ar-SA"/>
      </w:rPr>
    </w:lvl>
    <w:lvl w:ilvl="8" w:tplc="DD1405C4">
      <w:numFmt w:val="bullet"/>
      <w:lvlText w:val="•"/>
      <w:lvlJc w:val="left"/>
      <w:pPr>
        <w:ind w:left="7673" w:hanging="464"/>
      </w:pPr>
      <w:rPr>
        <w:rFonts w:hint="default"/>
        <w:lang w:val="en-US" w:eastAsia="en-US" w:bidi="ar-SA"/>
      </w:rPr>
    </w:lvl>
  </w:abstractNum>
  <w:abstractNum w:abstractNumId="1">
    <w:nsid w:val="242307BB"/>
    <w:multiLevelType w:val="hybridMultilevel"/>
    <w:tmpl w:val="61209C02"/>
    <w:lvl w:ilvl="0" w:tplc="6A1E8ED6">
      <w:start w:val="1"/>
      <w:numFmt w:val="decimal"/>
      <w:lvlText w:val="%1."/>
      <w:lvlJc w:val="left"/>
      <w:pPr>
        <w:ind w:left="101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5743A14">
      <w:numFmt w:val="bullet"/>
      <w:lvlText w:val="•"/>
      <w:lvlJc w:val="left"/>
      <w:pPr>
        <w:ind w:left="1046" w:hanging="290"/>
      </w:pPr>
      <w:rPr>
        <w:rFonts w:hint="default"/>
        <w:lang w:val="en-US" w:eastAsia="en-US" w:bidi="ar-SA"/>
      </w:rPr>
    </w:lvl>
    <w:lvl w:ilvl="2" w:tplc="7A78D1AC">
      <w:numFmt w:val="bullet"/>
      <w:lvlText w:val="•"/>
      <w:lvlJc w:val="left"/>
      <w:pPr>
        <w:ind w:left="1993" w:hanging="290"/>
      </w:pPr>
      <w:rPr>
        <w:rFonts w:hint="default"/>
        <w:lang w:val="en-US" w:eastAsia="en-US" w:bidi="ar-SA"/>
      </w:rPr>
    </w:lvl>
    <w:lvl w:ilvl="3" w:tplc="5C881FBA">
      <w:numFmt w:val="bullet"/>
      <w:lvlText w:val="•"/>
      <w:lvlJc w:val="left"/>
      <w:pPr>
        <w:ind w:left="2939" w:hanging="290"/>
      </w:pPr>
      <w:rPr>
        <w:rFonts w:hint="default"/>
        <w:lang w:val="en-US" w:eastAsia="en-US" w:bidi="ar-SA"/>
      </w:rPr>
    </w:lvl>
    <w:lvl w:ilvl="4" w:tplc="81A28B88">
      <w:numFmt w:val="bullet"/>
      <w:lvlText w:val="•"/>
      <w:lvlJc w:val="left"/>
      <w:pPr>
        <w:ind w:left="3886" w:hanging="290"/>
      </w:pPr>
      <w:rPr>
        <w:rFonts w:hint="default"/>
        <w:lang w:val="en-US" w:eastAsia="en-US" w:bidi="ar-SA"/>
      </w:rPr>
    </w:lvl>
    <w:lvl w:ilvl="5" w:tplc="619E5A90">
      <w:numFmt w:val="bullet"/>
      <w:lvlText w:val="•"/>
      <w:lvlJc w:val="left"/>
      <w:pPr>
        <w:ind w:left="4833" w:hanging="290"/>
      </w:pPr>
      <w:rPr>
        <w:rFonts w:hint="default"/>
        <w:lang w:val="en-US" w:eastAsia="en-US" w:bidi="ar-SA"/>
      </w:rPr>
    </w:lvl>
    <w:lvl w:ilvl="6" w:tplc="D9705422">
      <w:numFmt w:val="bullet"/>
      <w:lvlText w:val="•"/>
      <w:lvlJc w:val="left"/>
      <w:pPr>
        <w:ind w:left="5779" w:hanging="290"/>
      </w:pPr>
      <w:rPr>
        <w:rFonts w:hint="default"/>
        <w:lang w:val="en-US" w:eastAsia="en-US" w:bidi="ar-SA"/>
      </w:rPr>
    </w:lvl>
    <w:lvl w:ilvl="7" w:tplc="0632F920">
      <w:numFmt w:val="bullet"/>
      <w:lvlText w:val="•"/>
      <w:lvlJc w:val="left"/>
      <w:pPr>
        <w:ind w:left="6726" w:hanging="290"/>
      </w:pPr>
      <w:rPr>
        <w:rFonts w:hint="default"/>
        <w:lang w:val="en-US" w:eastAsia="en-US" w:bidi="ar-SA"/>
      </w:rPr>
    </w:lvl>
    <w:lvl w:ilvl="8" w:tplc="033C8966">
      <w:numFmt w:val="bullet"/>
      <w:lvlText w:val="•"/>
      <w:lvlJc w:val="left"/>
      <w:pPr>
        <w:ind w:left="7673" w:hanging="290"/>
      </w:pPr>
      <w:rPr>
        <w:rFonts w:hint="default"/>
        <w:lang w:val="en-US" w:eastAsia="en-US" w:bidi="ar-SA"/>
      </w:rPr>
    </w:lvl>
  </w:abstractNum>
  <w:abstractNum w:abstractNumId="2">
    <w:nsid w:val="2DC10E9B"/>
    <w:multiLevelType w:val="hybridMultilevel"/>
    <w:tmpl w:val="F72E6782"/>
    <w:lvl w:ilvl="0" w:tplc="81F40C82">
      <w:start w:val="1"/>
      <w:numFmt w:val="decimal"/>
      <w:lvlText w:val="%1."/>
      <w:lvlJc w:val="left"/>
      <w:pPr>
        <w:ind w:left="101" w:hanging="9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460B772">
      <w:numFmt w:val="bullet"/>
      <w:lvlText w:val="•"/>
      <w:lvlJc w:val="left"/>
      <w:pPr>
        <w:ind w:left="1046" w:hanging="917"/>
      </w:pPr>
      <w:rPr>
        <w:rFonts w:hint="default"/>
        <w:lang w:val="en-US" w:eastAsia="en-US" w:bidi="ar-SA"/>
      </w:rPr>
    </w:lvl>
    <w:lvl w:ilvl="2" w:tplc="3B58229C">
      <w:numFmt w:val="bullet"/>
      <w:lvlText w:val="•"/>
      <w:lvlJc w:val="left"/>
      <w:pPr>
        <w:ind w:left="1993" w:hanging="917"/>
      </w:pPr>
      <w:rPr>
        <w:rFonts w:hint="default"/>
        <w:lang w:val="en-US" w:eastAsia="en-US" w:bidi="ar-SA"/>
      </w:rPr>
    </w:lvl>
    <w:lvl w:ilvl="3" w:tplc="30CC7520">
      <w:numFmt w:val="bullet"/>
      <w:lvlText w:val="•"/>
      <w:lvlJc w:val="left"/>
      <w:pPr>
        <w:ind w:left="2939" w:hanging="917"/>
      </w:pPr>
      <w:rPr>
        <w:rFonts w:hint="default"/>
        <w:lang w:val="en-US" w:eastAsia="en-US" w:bidi="ar-SA"/>
      </w:rPr>
    </w:lvl>
    <w:lvl w:ilvl="4" w:tplc="CC707A3C">
      <w:numFmt w:val="bullet"/>
      <w:lvlText w:val="•"/>
      <w:lvlJc w:val="left"/>
      <w:pPr>
        <w:ind w:left="3886" w:hanging="917"/>
      </w:pPr>
      <w:rPr>
        <w:rFonts w:hint="default"/>
        <w:lang w:val="en-US" w:eastAsia="en-US" w:bidi="ar-SA"/>
      </w:rPr>
    </w:lvl>
    <w:lvl w:ilvl="5" w:tplc="BB961624">
      <w:numFmt w:val="bullet"/>
      <w:lvlText w:val="•"/>
      <w:lvlJc w:val="left"/>
      <w:pPr>
        <w:ind w:left="4833" w:hanging="917"/>
      </w:pPr>
      <w:rPr>
        <w:rFonts w:hint="default"/>
        <w:lang w:val="en-US" w:eastAsia="en-US" w:bidi="ar-SA"/>
      </w:rPr>
    </w:lvl>
    <w:lvl w:ilvl="6" w:tplc="CB8437FE">
      <w:numFmt w:val="bullet"/>
      <w:lvlText w:val="•"/>
      <w:lvlJc w:val="left"/>
      <w:pPr>
        <w:ind w:left="5779" w:hanging="917"/>
      </w:pPr>
      <w:rPr>
        <w:rFonts w:hint="default"/>
        <w:lang w:val="en-US" w:eastAsia="en-US" w:bidi="ar-SA"/>
      </w:rPr>
    </w:lvl>
    <w:lvl w:ilvl="7" w:tplc="7BA28552">
      <w:numFmt w:val="bullet"/>
      <w:lvlText w:val="•"/>
      <w:lvlJc w:val="left"/>
      <w:pPr>
        <w:ind w:left="6726" w:hanging="917"/>
      </w:pPr>
      <w:rPr>
        <w:rFonts w:hint="default"/>
        <w:lang w:val="en-US" w:eastAsia="en-US" w:bidi="ar-SA"/>
      </w:rPr>
    </w:lvl>
    <w:lvl w:ilvl="8" w:tplc="25B04D9A">
      <w:numFmt w:val="bullet"/>
      <w:lvlText w:val="•"/>
      <w:lvlJc w:val="left"/>
      <w:pPr>
        <w:ind w:left="7673" w:hanging="917"/>
      </w:pPr>
      <w:rPr>
        <w:rFonts w:hint="default"/>
        <w:lang w:val="en-US" w:eastAsia="en-US" w:bidi="ar-SA"/>
      </w:rPr>
    </w:lvl>
  </w:abstractNum>
  <w:abstractNum w:abstractNumId="3">
    <w:nsid w:val="2F3F3BCF"/>
    <w:multiLevelType w:val="hybridMultilevel"/>
    <w:tmpl w:val="4E56C238"/>
    <w:lvl w:ilvl="0" w:tplc="5F908252">
      <w:start w:val="1"/>
      <w:numFmt w:val="decimal"/>
      <w:lvlText w:val="%1."/>
      <w:lvlJc w:val="left"/>
      <w:pPr>
        <w:ind w:left="101" w:hanging="9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812E7E6">
      <w:numFmt w:val="bullet"/>
      <w:lvlText w:val="•"/>
      <w:lvlJc w:val="left"/>
      <w:pPr>
        <w:ind w:left="1046" w:hanging="917"/>
      </w:pPr>
      <w:rPr>
        <w:rFonts w:hint="default"/>
        <w:lang w:val="en-US" w:eastAsia="en-US" w:bidi="ar-SA"/>
      </w:rPr>
    </w:lvl>
    <w:lvl w:ilvl="2" w:tplc="EFD2F270">
      <w:numFmt w:val="bullet"/>
      <w:lvlText w:val="•"/>
      <w:lvlJc w:val="left"/>
      <w:pPr>
        <w:ind w:left="1993" w:hanging="917"/>
      </w:pPr>
      <w:rPr>
        <w:rFonts w:hint="default"/>
        <w:lang w:val="en-US" w:eastAsia="en-US" w:bidi="ar-SA"/>
      </w:rPr>
    </w:lvl>
    <w:lvl w:ilvl="3" w:tplc="79CC2C5C">
      <w:numFmt w:val="bullet"/>
      <w:lvlText w:val="•"/>
      <w:lvlJc w:val="left"/>
      <w:pPr>
        <w:ind w:left="2939" w:hanging="917"/>
      </w:pPr>
      <w:rPr>
        <w:rFonts w:hint="default"/>
        <w:lang w:val="en-US" w:eastAsia="en-US" w:bidi="ar-SA"/>
      </w:rPr>
    </w:lvl>
    <w:lvl w:ilvl="4" w:tplc="2E700022">
      <w:numFmt w:val="bullet"/>
      <w:lvlText w:val="•"/>
      <w:lvlJc w:val="left"/>
      <w:pPr>
        <w:ind w:left="3886" w:hanging="917"/>
      </w:pPr>
      <w:rPr>
        <w:rFonts w:hint="default"/>
        <w:lang w:val="en-US" w:eastAsia="en-US" w:bidi="ar-SA"/>
      </w:rPr>
    </w:lvl>
    <w:lvl w:ilvl="5" w:tplc="73620F26">
      <w:numFmt w:val="bullet"/>
      <w:lvlText w:val="•"/>
      <w:lvlJc w:val="left"/>
      <w:pPr>
        <w:ind w:left="4833" w:hanging="917"/>
      </w:pPr>
      <w:rPr>
        <w:rFonts w:hint="default"/>
        <w:lang w:val="en-US" w:eastAsia="en-US" w:bidi="ar-SA"/>
      </w:rPr>
    </w:lvl>
    <w:lvl w:ilvl="6" w:tplc="6D9434CC">
      <w:numFmt w:val="bullet"/>
      <w:lvlText w:val="•"/>
      <w:lvlJc w:val="left"/>
      <w:pPr>
        <w:ind w:left="5779" w:hanging="917"/>
      </w:pPr>
      <w:rPr>
        <w:rFonts w:hint="default"/>
        <w:lang w:val="en-US" w:eastAsia="en-US" w:bidi="ar-SA"/>
      </w:rPr>
    </w:lvl>
    <w:lvl w:ilvl="7" w:tplc="ED7A0A0C">
      <w:numFmt w:val="bullet"/>
      <w:lvlText w:val="•"/>
      <w:lvlJc w:val="left"/>
      <w:pPr>
        <w:ind w:left="6726" w:hanging="917"/>
      </w:pPr>
      <w:rPr>
        <w:rFonts w:hint="default"/>
        <w:lang w:val="en-US" w:eastAsia="en-US" w:bidi="ar-SA"/>
      </w:rPr>
    </w:lvl>
    <w:lvl w:ilvl="8" w:tplc="C68C9554">
      <w:numFmt w:val="bullet"/>
      <w:lvlText w:val="•"/>
      <w:lvlJc w:val="left"/>
      <w:pPr>
        <w:ind w:left="7673" w:hanging="917"/>
      </w:pPr>
      <w:rPr>
        <w:rFonts w:hint="default"/>
        <w:lang w:val="en-US" w:eastAsia="en-US" w:bidi="ar-SA"/>
      </w:rPr>
    </w:lvl>
  </w:abstractNum>
  <w:abstractNum w:abstractNumId="4">
    <w:nsid w:val="36162A08"/>
    <w:multiLevelType w:val="hybridMultilevel"/>
    <w:tmpl w:val="457AD7C6"/>
    <w:lvl w:ilvl="0" w:tplc="553C3FF0">
      <w:start w:val="1"/>
      <w:numFmt w:val="decimal"/>
      <w:lvlText w:val="%1."/>
      <w:lvlJc w:val="left"/>
    </w:lvl>
    <w:lvl w:ilvl="1" w:tplc="42C0403A">
      <w:start w:val="1"/>
      <w:numFmt w:val="lowerLetter"/>
      <w:lvlText w:val="%2."/>
      <w:lvlJc w:val="left"/>
      <w:pPr>
        <w:ind w:left="1440" w:hanging="360"/>
      </w:pPr>
    </w:lvl>
    <w:lvl w:ilvl="2" w:tplc="42DE8908">
      <w:start w:val="1"/>
      <w:numFmt w:val="lowerRoman"/>
      <w:lvlText w:val="%3."/>
      <w:lvlJc w:val="right"/>
      <w:pPr>
        <w:ind w:left="2160" w:hanging="180"/>
      </w:pPr>
    </w:lvl>
    <w:lvl w:ilvl="3" w:tplc="7160EC0C">
      <w:start w:val="1"/>
      <w:numFmt w:val="decimal"/>
      <w:lvlText w:val="%4."/>
      <w:lvlJc w:val="left"/>
      <w:pPr>
        <w:ind w:left="2880" w:hanging="360"/>
      </w:pPr>
    </w:lvl>
    <w:lvl w:ilvl="4" w:tplc="50846460">
      <w:start w:val="1"/>
      <w:numFmt w:val="lowerLetter"/>
      <w:lvlText w:val="%5."/>
      <w:lvlJc w:val="left"/>
      <w:pPr>
        <w:ind w:left="3600" w:hanging="360"/>
      </w:pPr>
    </w:lvl>
    <w:lvl w:ilvl="5" w:tplc="3E92B0B4">
      <w:start w:val="1"/>
      <w:numFmt w:val="lowerRoman"/>
      <w:lvlText w:val="%6."/>
      <w:lvlJc w:val="right"/>
      <w:pPr>
        <w:ind w:left="4320" w:hanging="180"/>
      </w:pPr>
    </w:lvl>
    <w:lvl w:ilvl="6" w:tplc="92C4E29C">
      <w:start w:val="1"/>
      <w:numFmt w:val="decimal"/>
      <w:lvlText w:val="%7."/>
      <w:lvlJc w:val="left"/>
      <w:pPr>
        <w:ind w:left="5040" w:hanging="360"/>
      </w:pPr>
    </w:lvl>
    <w:lvl w:ilvl="7" w:tplc="1D2A1B9C">
      <w:start w:val="1"/>
      <w:numFmt w:val="lowerLetter"/>
      <w:lvlText w:val="%8."/>
      <w:lvlJc w:val="left"/>
      <w:pPr>
        <w:ind w:left="5760" w:hanging="360"/>
      </w:pPr>
    </w:lvl>
    <w:lvl w:ilvl="8" w:tplc="AA26FC8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96A8F"/>
    <w:multiLevelType w:val="hybridMultilevel"/>
    <w:tmpl w:val="5AC22B7C"/>
    <w:lvl w:ilvl="0" w:tplc="9C3A06AC">
      <w:start w:val="1"/>
      <w:numFmt w:val="decimal"/>
      <w:lvlText w:val="%1."/>
      <w:lvlJc w:val="left"/>
      <w:pPr>
        <w:ind w:left="101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4DCB6BC">
      <w:numFmt w:val="bullet"/>
      <w:lvlText w:val="•"/>
      <w:lvlJc w:val="left"/>
      <w:pPr>
        <w:ind w:left="1046" w:hanging="318"/>
      </w:pPr>
      <w:rPr>
        <w:rFonts w:hint="default"/>
        <w:lang w:val="en-US" w:eastAsia="en-US" w:bidi="ar-SA"/>
      </w:rPr>
    </w:lvl>
    <w:lvl w:ilvl="2" w:tplc="E8300E7C">
      <w:numFmt w:val="bullet"/>
      <w:lvlText w:val="•"/>
      <w:lvlJc w:val="left"/>
      <w:pPr>
        <w:ind w:left="1993" w:hanging="318"/>
      </w:pPr>
      <w:rPr>
        <w:rFonts w:hint="default"/>
        <w:lang w:val="en-US" w:eastAsia="en-US" w:bidi="ar-SA"/>
      </w:rPr>
    </w:lvl>
    <w:lvl w:ilvl="3" w:tplc="07D4BD7E">
      <w:numFmt w:val="bullet"/>
      <w:lvlText w:val="•"/>
      <w:lvlJc w:val="left"/>
      <w:pPr>
        <w:ind w:left="2939" w:hanging="318"/>
      </w:pPr>
      <w:rPr>
        <w:rFonts w:hint="default"/>
        <w:lang w:val="en-US" w:eastAsia="en-US" w:bidi="ar-SA"/>
      </w:rPr>
    </w:lvl>
    <w:lvl w:ilvl="4" w:tplc="31363606">
      <w:numFmt w:val="bullet"/>
      <w:lvlText w:val="•"/>
      <w:lvlJc w:val="left"/>
      <w:pPr>
        <w:ind w:left="3886" w:hanging="318"/>
      </w:pPr>
      <w:rPr>
        <w:rFonts w:hint="default"/>
        <w:lang w:val="en-US" w:eastAsia="en-US" w:bidi="ar-SA"/>
      </w:rPr>
    </w:lvl>
    <w:lvl w:ilvl="5" w:tplc="136C563A">
      <w:numFmt w:val="bullet"/>
      <w:lvlText w:val="•"/>
      <w:lvlJc w:val="left"/>
      <w:pPr>
        <w:ind w:left="4833" w:hanging="318"/>
      </w:pPr>
      <w:rPr>
        <w:rFonts w:hint="default"/>
        <w:lang w:val="en-US" w:eastAsia="en-US" w:bidi="ar-SA"/>
      </w:rPr>
    </w:lvl>
    <w:lvl w:ilvl="6" w:tplc="614C122E">
      <w:numFmt w:val="bullet"/>
      <w:lvlText w:val="•"/>
      <w:lvlJc w:val="left"/>
      <w:pPr>
        <w:ind w:left="5779" w:hanging="318"/>
      </w:pPr>
      <w:rPr>
        <w:rFonts w:hint="default"/>
        <w:lang w:val="en-US" w:eastAsia="en-US" w:bidi="ar-SA"/>
      </w:rPr>
    </w:lvl>
    <w:lvl w:ilvl="7" w:tplc="DF80D254">
      <w:numFmt w:val="bullet"/>
      <w:lvlText w:val="•"/>
      <w:lvlJc w:val="left"/>
      <w:pPr>
        <w:ind w:left="6726" w:hanging="318"/>
      </w:pPr>
      <w:rPr>
        <w:rFonts w:hint="default"/>
        <w:lang w:val="en-US" w:eastAsia="en-US" w:bidi="ar-SA"/>
      </w:rPr>
    </w:lvl>
    <w:lvl w:ilvl="8" w:tplc="660680FA">
      <w:numFmt w:val="bullet"/>
      <w:lvlText w:val="•"/>
      <w:lvlJc w:val="left"/>
      <w:pPr>
        <w:ind w:left="7673" w:hanging="318"/>
      </w:pPr>
      <w:rPr>
        <w:rFonts w:hint="default"/>
        <w:lang w:val="en-US" w:eastAsia="en-US" w:bidi="ar-SA"/>
      </w:rPr>
    </w:lvl>
  </w:abstractNum>
  <w:abstractNum w:abstractNumId="6">
    <w:nsid w:val="487277EA"/>
    <w:multiLevelType w:val="hybridMultilevel"/>
    <w:tmpl w:val="2848C92C"/>
    <w:lvl w:ilvl="0" w:tplc="38022B2E">
      <w:start w:val="1"/>
      <w:numFmt w:val="decimal"/>
      <w:lvlText w:val="%1.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846D3FC">
      <w:numFmt w:val="bullet"/>
      <w:lvlText w:val="•"/>
      <w:lvlJc w:val="left"/>
      <w:pPr>
        <w:ind w:left="1046" w:hanging="335"/>
      </w:pPr>
      <w:rPr>
        <w:rFonts w:hint="default"/>
        <w:lang w:val="en-US" w:eastAsia="en-US" w:bidi="ar-SA"/>
      </w:rPr>
    </w:lvl>
    <w:lvl w:ilvl="2" w:tplc="1752F9A8">
      <w:numFmt w:val="bullet"/>
      <w:lvlText w:val="•"/>
      <w:lvlJc w:val="left"/>
      <w:pPr>
        <w:ind w:left="1993" w:hanging="335"/>
      </w:pPr>
      <w:rPr>
        <w:rFonts w:hint="default"/>
        <w:lang w:val="en-US" w:eastAsia="en-US" w:bidi="ar-SA"/>
      </w:rPr>
    </w:lvl>
    <w:lvl w:ilvl="3" w:tplc="326A84C2">
      <w:numFmt w:val="bullet"/>
      <w:lvlText w:val="•"/>
      <w:lvlJc w:val="left"/>
      <w:pPr>
        <w:ind w:left="2939" w:hanging="335"/>
      </w:pPr>
      <w:rPr>
        <w:rFonts w:hint="default"/>
        <w:lang w:val="en-US" w:eastAsia="en-US" w:bidi="ar-SA"/>
      </w:rPr>
    </w:lvl>
    <w:lvl w:ilvl="4" w:tplc="A7D06894">
      <w:numFmt w:val="bullet"/>
      <w:lvlText w:val="•"/>
      <w:lvlJc w:val="left"/>
      <w:pPr>
        <w:ind w:left="3886" w:hanging="335"/>
      </w:pPr>
      <w:rPr>
        <w:rFonts w:hint="default"/>
        <w:lang w:val="en-US" w:eastAsia="en-US" w:bidi="ar-SA"/>
      </w:rPr>
    </w:lvl>
    <w:lvl w:ilvl="5" w:tplc="84BCA552">
      <w:numFmt w:val="bullet"/>
      <w:lvlText w:val="•"/>
      <w:lvlJc w:val="left"/>
      <w:pPr>
        <w:ind w:left="4833" w:hanging="335"/>
      </w:pPr>
      <w:rPr>
        <w:rFonts w:hint="default"/>
        <w:lang w:val="en-US" w:eastAsia="en-US" w:bidi="ar-SA"/>
      </w:rPr>
    </w:lvl>
    <w:lvl w:ilvl="6" w:tplc="BECE82EA">
      <w:numFmt w:val="bullet"/>
      <w:lvlText w:val="•"/>
      <w:lvlJc w:val="left"/>
      <w:pPr>
        <w:ind w:left="5779" w:hanging="335"/>
      </w:pPr>
      <w:rPr>
        <w:rFonts w:hint="default"/>
        <w:lang w:val="en-US" w:eastAsia="en-US" w:bidi="ar-SA"/>
      </w:rPr>
    </w:lvl>
    <w:lvl w:ilvl="7" w:tplc="D1765ACC">
      <w:numFmt w:val="bullet"/>
      <w:lvlText w:val="•"/>
      <w:lvlJc w:val="left"/>
      <w:pPr>
        <w:ind w:left="6726" w:hanging="335"/>
      </w:pPr>
      <w:rPr>
        <w:rFonts w:hint="default"/>
        <w:lang w:val="en-US" w:eastAsia="en-US" w:bidi="ar-SA"/>
      </w:rPr>
    </w:lvl>
    <w:lvl w:ilvl="8" w:tplc="A43E8E3E">
      <w:numFmt w:val="bullet"/>
      <w:lvlText w:val="•"/>
      <w:lvlJc w:val="left"/>
      <w:pPr>
        <w:ind w:left="7673" w:hanging="335"/>
      </w:pPr>
      <w:rPr>
        <w:rFonts w:hint="default"/>
        <w:lang w:val="en-US" w:eastAsia="en-US" w:bidi="ar-SA"/>
      </w:rPr>
    </w:lvl>
  </w:abstractNum>
  <w:abstractNum w:abstractNumId="7">
    <w:nsid w:val="493D6649"/>
    <w:multiLevelType w:val="hybridMultilevel"/>
    <w:tmpl w:val="B1720E9C"/>
    <w:lvl w:ilvl="0" w:tplc="D632B822">
      <w:start w:val="1"/>
      <w:numFmt w:val="decimal"/>
      <w:lvlText w:val="%1."/>
      <w:lvlJc w:val="left"/>
      <w:pPr>
        <w:ind w:left="101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B4090FE">
      <w:numFmt w:val="bullet"/>
      <w:lvlText w:val="•"/>
      <w:lvlJc w:val="left"/>
      <w:pPr>
        <w:ind w:left="1046" w:hanging="323"/>
      </w:pPr>
      <w:rPr>
        <w:rFonts w:hint="default"/>
        <w:lang w:val="en-US" w:eastAsia="en-US" w:bidi="ar-SA"/>
      </w:rPr>
    </w:lvl>
    <w:lvl w:ilvl="2" w:tplc="F858EC76">
      <w:numFmt w:val="bullet"/>
      <w:lvlText w:val="•"/>
      <w:lvlJc w:val="left"/>
      <w:pPr>
        <w:ind w:left="1993" w:hanging="323"/>
      </w:pPr>
      <w:rPr>
        <w:rFonts w:hint="default"/>
        <w:lang w:val="en-US" w:eastAsia="en-US" w:bidi="ar-SA"/>
      </w:rPr>
    </w:lvl>
    <w:lvl w:ilvl="3" w:tplc="329845DC">
      <w:numFmt w:val="bullet"/>
      <w:lvlText w:val="•"/>
      <w:lvlJc w:val="left"/>
      <w:pPr>
        <w:ind w:left="2939" w:hanging="323"/>
      </w:pPr>
      <w:rPr>
        <w:rFonts w:hint="default"/>
        <w:lang w:val="en-US" w:eastAsia="en-US" w:bidi="ar-SA"/>
      </w:rPr>
    </w:lvl>
    <w:lvl w:ilvl="4" w:tplc="8206B190">
      <w:numFmt w:val="bullet"/>
      <w:lvlText w:val="•"/>
      <w:lvlJc w:val="left"/>
      <w:pPr>
        <w:ind w:left="3886" w:hanging="323"/>
      </w:pPr>
      <w:rPr>
        <w:rFonts w:hint="default"/>
        <w:lang w:val="en-US" w:eastAsia="en-US" w:bidi="ar-SA"/>
      </w:rPr>
    </w:lvl>
    <w:lvl w:ilvl="5" w:tplc="67DA9ADA">
      <w:numFmt w:val="bullet"/>
      <w:lvlText w:val="•"/>
      <w:lvlJc w:val="left"/>
      <w:pPr>
        <w:ind w:left="4833" w:hanging="323"/>
      </w:pPr>
      <w:rPr>
        <w:rFonts w:hint="default"/>
        <w:lang w:val="en-US" w:eastAsia="en-US" w:bidi="ar-SA"/>
      </w:rPr>
    </w:lvl>
    <w:lvl w:ilvl="6" w:tplc="3C9EF186">
      <w:numFmt w:val="bullet"/>
      <w:lvlText w:val="•"/>
      <w:lvlJc w:val="left"/>
      <w:pPr>
        <w:ind w:left="5779" w:hanging="323"/>
      </w:pPr>
      <w:rPr>
        <w:rFonts w:hint="default"/>
        <w:lang w:val="en-US" w:eastAsia="en-US" w:bidi="ar-SA"/>
      </w:rPr>
    </w:lvl>
    <w:lvl w:ilvl="7" w:tplc="2CEA6E2A">
      <w:numFmt w:val="bullet"/>
      <w:lvlText w:val="•"/>
      <w:lvlJc w:val="left"/>
      <w:pPr>
        <w:ind w:left="6726" w:hanging="323"/>
      </w:pPr>
      <w:rPr>
        <w:rFonts w:hint="default"/>
        <w:lang w:val="en-US" w:eastAsia="en-US" w:bidi="ar-SA"/>
      </w:rPr>
    </w:lvl>
    <w:lvl w:ilvl="8" w:tplc="DECA8732">
      <w:numFmt w:val="bullet"/>
      <w:lvlText w:val="•"/>
      <w:lvlJc w:val="left"/>
      <w:pPr>
        <w:ind w:left="7673" w:hanging="323"/>
      </w:pPr>
      <w:rPr>
        <w:rFonts w:hint="default"/>
        <w:lang w:val="en-US" w:eastAsia="en-US" w:bidi="ar-SA"/>
      </w:rPr>
    </w:lvl>
  </w:abstractNum>
  <w:abstractNum w:abstractNumId="8">
    <w:nsid w:val="61217626"/>
    <w:multiLevelType w:val="hybridMultilevel"/>
    <w:tmpl w:val="E8FCCA7A"/>
    <w:lvl w:ilvl="0" w:tplc="61EE5692">
      <w:start w:val="1"/>
      <w:numFmt w:val="decimal"/>
      <w:lvlText w:val="%1."/>
      <w:lvlJc w:val="left"/>
      <w:rPr>
        <w:b/>
        <w:sz w:val="24"/>
        <w:szCs w:val="24"/>
      </w:rPr>
    </w:lvl>
    <w:lvl w:ilvl="1" w:tplc="D308520A">
      <w:start w:val="1"/>
      <w:numFmt w:val="lowerLetter"/>
      <w:lvlText w:val="%2."/>
      <w:lvlJc w:val="left"/>
      <w:pPr>
        <w:ind w:left="1440" w:hanging="360"/>
      </w:pPr>
    </w:lvl>
    <w:lvl w:ilvl="2" w:tplc="9B4632EE">
      <w:start w:val="1"/>
      <w:numFmt w:val="lowerRoman"/>
      <w:lvlText w:val="%3."/>
      <w:lvlJc w:val="right"/>
      <w:pPr>
        <w:ind w:left="2160" w:hanging="180"/>
      </w:pPr>
    </w:lvl>
    <w:lvl w:ilvl="3" w:tplc="454ABDEE">
      <w:start w:val="1"/>
      <w:numFmt w:val="decimal"/>
      <w:lvlText w:val="%4."/>
      <w:lvlJc w:val="left"/>
      <w:pPr>
        <w:ind w:left="2880" w:hanging="360"/>
      </w:pPr>
    </w:lvl>
    <w:lvl w:ilvl="4" w:tplc="EB304A5A">
      <w:start w:val="1"/>
      <w:numFmt w:val="lowerLetter"/>
      <w:lvlText w:val="%5."/>
      <w:lvlJc w:val="left"/>
      <w:pPr>
        <w:ind w:left="3600" w:hanging="360"/>
      </w:pPr>
    </w:lvl>
    <w:lvl w:ilvl="5" w:tplc="BA049D9C">
      <w:start w:val="1"/>
      <w:numFmt w:val="lowerRoman"/>
      <w:lvlText w:val="%6."/>
      <w:lvlJc w:val="right"/>
      <w:pPr>
        <w:ind w:left="4320" w:hanging="180"/>
      </w:pPr>
    </w:lvl>
    <w:lvl w:ilvl="6" w:tplc="F5B48340">
      <w:start w:val="1"/>
      <w:numFmt w:val="decimal"/>
      <w:lvlText w:val="%7."/>
      <w:lvlJc w:val="left"/>
      <w:pPr>
        <w:ind w:left="5040" w:hanging="360"/>
      </w:pPr>
    </w:lvl>
    <w:lvl w:ilvl="7" w:tplc="A016D5EC">
      <w:start w:val="1"/>
      <w:numFmt w:val="lowerLetter"/>
      <w:lvlText w:val="%8."/>
      <w:lvlJc w:val="left"/>
      <w:pPr>
        <w:ind w:left="5760" w:hanging="360"/>
      </w:pPr>
    </w:lvl>
    <w:lvl w:ilvl="8" w:tplc="66E48F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31A8"/>
    <w:rsid w:val="00394F50"/>
    <w:rsid w:val="00406682"/>
    <w:rsid w:val="00A331BD"/>
    <w:rsid w:val="00A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02" w:right="1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StGen20">
    <w:name w:val="StGen20"/>
    <w:basedOn w:val="TableNormal"/>
    <w:rsid w:val="00406682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6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F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F5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94F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F5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02" w:right="1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StGen20">
    <w:name w:val="StGen20"/>
    <w:basedOn w:val="TableNormal"/>
    <w:rsid w:val="00406682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6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F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F5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94F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F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la.edu.co/revistas/index.php/amazonia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cser.org/journal/index.php/mjss/issue/view/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vistaespacios.com/a18v39n46/a18v39n46p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vistaespacios.com/a18v39n46/183946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espacios.com/a18v39n05/183905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WOS2021</vt:lpstr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WOS2021</dc:title>
  <dc:creator>mrvla</dc:creator>
  <cp:lastModifiedBy>Елена</cp:lastModifiedBy>
  <cp:revision>4</cp:revision>
  <dcterms:created xsi:type="dcterms:W3CDTF">2023-03-21T18:37:00Z</dcterms:created>
  <dcterms:modified xsi:type="dcterms:W3CDTF">2024-04-15T19:10:00Z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2023-03-21T00:00:00Z</vt:filetime>
  </property>
  <property fmtid="{D5CDD505-2E9C-101B-9397-08002B2CF9AE}" pid="4" name="Producer">
    <vt:lpwstr>Microsoft: Print To PDF</vt:lpwstr>
  </property>
</Properties>
</file>