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6F0" w:rsidRDefault="005136F0" w:rsidP="005136F0">
      <w:pPr>
        <w:ind w:left="707" w:firstLine="709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     </w:t>
      </w:r>
      <w:r>
        <w:rPr>
          <w:b/>
          <w:sz w:val="28"/>
          <w:szCs w:val="28"/>
          <w:lang w:eastAsia="ru-RU"/>
        </w:rPr>
        <w:tab/>
      </w:r>
      <w:bookmarkStart w:id="0" w:name="_GoBack"/>
      <w:bookmarkEnd w:id="0"/>
      <w:r w:rsidRPr="005136F0">
        <w:rPr>
          <w:b/>
          <w:sz w:val="28"/>
          <w:szCs w:val="28"/>
          <w:lang w:eastAsia="ru-RU"/>
        </w:rPr>
        <w:t>31.05.01</w:t>
      </w:r>
      <w:r w:rsidRPr="005136F0">
        <w:rPr>
          <w:b/>
          <w:sz w:val="28"/>
          <w:szCs w:val="28"/>
          <w:lang w:eastAsia="ru-RU"/>
        </w:rPr>
        <w:tab/>
        <w:t>Лечебное дело.</w:t>
      </w:r>
      <w:r w:rsidRPr="005136F0">
        <w:rPr>
          <w:b/>
          <w:sz w:val="28"/>
          <w:szCs w:val="28"/>
          <w:lang w:eastAsia="ru-RU"/>
        </w:rPr>
        <w:tab/>
      </w:r>
      <w:r w:rsidRPr="005136F0">
        <w:rPr>
          <w:b/>
          <w:sz w:val="28"/>
          <w:szCs w:val="28"/>
          <w:lang w:eastAsia="ru-RU"/>
        </w:rPr>
        <w:tab/>
      </w:r>
    </w:p>
    <w:p w:rsidR="005136F0" w:rsidRDefault="005136F0" w:rsidP="005136F0">
      <w:pPr>
        <w:ind w:firstLine="709"/>
        <w:jc w:val="center"/>
        <w:rPr>
          <w:b/>
          <w:sz w:val="28"/>
          <w:szCs w:val="28"/>
          <w:lang w:eastAsia="ru-RU"/>
        </w:rPr>
      </w:pPr>
      <w:r w:rsidRPr="005136F0">
        <w:rPr>
          <w:b/>
          <w:sz w:val="28"/>
          <w:szCs w:val="28"/>
          <w:lang w:eastAsia="ru-RU"/>
        </w:rPr>
        <w:t>31.05.02</w:t>
      </w:r>
      <w:r w:rsidRPr="005136F0">
        <w:rPr>
          <w:b/>
          <w:sz w:val="28"/>
          <w:szCs w:val="28"/>
          <w:lang w:eastAsia="ru-RU"/>
        </w:rPr>
        <w:tab/>
        <w:t xml:space="preserve">Педиатрия. </w:t>
      </w:r>
    </w:p>
    <w:p w:rsidR="005136F0" w:rsidRDefault="005136F0" w:rsidP="005136F0">
      <w:pPr>
        <w:ind w:firstLine="709"/>
        <w:jc w:val="center"/>
        <w:rPr>
          <w:b/>
          <w:sz w:val="28"/>
          <w:szCs w:val="28"/>
          <w:lang w:eastAsia="ru-RU"/>
        </w:rPr>
      </w:pPr>
      <w:r w:rsidRPr="005136F0">
        <w:rPr>
          <w:b/>
          <w:sz w:val="28"/>
          <w:szCs w:val="28"/>
          <w:lang w:eastAsia="ru-RU"/>
        </w:rPr>
        <w:t>33.05.01</w:t>
      </w:r>
      <w:r w:rsidRPr="005136F0">
        <w:rPr>
          <w:b/>
          <w:sz w:val="28"/>
          <w:szCs w:val="28"/>
          <w:lang w:eastAsia="ru-RU"/>
        </w:rPr>
        <w:tab/>
        <w:t xml:space="preserve">Фармация. </w:t>
      </w:r>
    </w:p>
    <w:p w:rsidR="005136F0" w:rsidRDefault="005136F0" w:rsidP="00F802EF">
      <w:pPr>
        <w:ind w:firstLine="709"/>
        <w:jc w:val="center"/>
        <w:rPr>
          <w:b/>
          <w:sz w:val="28"/>
          <w:szCs w:val="28"/>
          <w:lang w:eastAsia="ru-RU"/>
        </w:rPr>
      </w:pPr>
    </w:p>
    <w:p w:rsidR="00F802EF" w:rsidRDefault="00F802EF" w:rsidP="00F802EF">
      <w:pPr>
        <w:ind w:firstLine="709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Вопросы к зачету </w:t>
      </w:r>
    </w:p>
    <w:p w:rsidR="00F802EF" w:rsidRDefault="00F802EF" w:rsidP="00F802EF">
      <w:pPr>
        <w:ind w:firstLine="709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(1 семестр, очная форма обучения)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1.Понятие жизнь. Уровни и свойства живой системы. Вклад ученых в развитие биологии.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2.Клеточный уровень организации жизни. Строение клеток эукариот. Поверхностный аппарат клетки. Цитоплазма. Ядерный аппарат.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3.Клеточный уровень организации жизни. Строение клеток эукариот. Одномембранные органоиды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4.Клеточный уровень организации жизни. Строение клеток эукариот. Двумембранные органоиды. Цитоплазматическая наследственность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5.Клеточный уровень организации жизни. Строение клеток эукариот. Немембранные органоиды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6.Клеточный уровень организации жизни. Строение прокариотических клеток. Наследственный аппарат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7.Многообразие бактерий. Механизмы действия антибиотиков на бактерии.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8.Химический состав клетки. Неорганические вещества. Вода. Функции и свойства. Тургорное давление.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9.Химический состав клетки. Неорганические вещества в клетке. Осмотическое давление.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10.Виды транспорта веществ в клетку. 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11.Химический состав клетки. Органические вещества. Углеводы. Виды, строение молекул. Функции.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12.Химический состав клетки. Неорганические вещества. Белки. Виды, строение молекул. Функции.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13.Химический состав клетки. Неорганические вещества. Липиды. Виды, строение молекул. Функции.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14.Молекулярно-генетические основы передачи наследственных признаков. Виды нуклеиновых кислот. Строение ДНК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15.Молекулярно-генетические основы передачи наследственных признаков. Виды нуклеиновых кислот. Виды и строение РНК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16.Метаболизм в клетке. Виды. Особенности анаболизма и катаболизма. Генетический код.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17.Биосинтез белка. Транскрипция. Этапы. Процессинг и сплайсинг.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18.Биосинтез белка. Трансляция. Этапы. Полисома. Регуляция биосинтеза белка.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19.Фотосинтез. Световая фаза фотосинтеза. 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20.Фотосинтез. Темновая фаза фотосинтеза. Отличие С3, С4, cam-Фотосинтез.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21.Энергетический обмен. Подготовительный и бескислородный этапы.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22.Энергетический обмен. Кислородный этап расщепления. Принцип работы ЭТЦ.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23.Интерфаза. Периоды интерфазы. Репликация. 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24.Виды размножения. Жизненный цикл клетки. Типы деления клетки. Амитоз.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25.Митоз. Фазы. Значение митоза.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26.Мейоз. Фазы. Значение мейоза.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27.Нарушения и последствия митоза и мейоза.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28.Вирусы. Строение, виды, циклы развития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29.Гаметогенез животных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30.Строение сперматозойдов и яйцеклеток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31.Строение амниотического яйца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32.Онтогенез. Бластуляция и гаструляция.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33.Онтогенез. Нейруляция. Органогенез.</w:t>
      </w:r>
    </w:p>
    <w:p w:rsidR="00F802EF" w:rsidRDefault="00F802EF" w:rsidP="00F802EF">
      <w:pPr>
        <w:tabs>
          <w:tab w:val="left" w:pos="4125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34.Нарушения онтогенеза</w:t>
      </w:r>
    </w:p>
    <w:p w:rsidR="00F802EF" w:rsidRDefault="00F802EF" w:rsidP="00F802EF">
      <w:pPr>
        <w:jc w:val="center"/>
        <w:rPr>
          <w:b/>
          <w:sz w:val="28"/>
          <w:szCs w:val="28"/>
          <w:lang w:eastAsia="ru-RU"/>
        </w:rPr>
      </w:pPr>
    </w:p>
    <w:p w:rsidR="00F802EF" w:rsidRDefault="00F802EF" w:rsidP="00F802EF">
      <w:pPr>
        <w:ind w:firstLine="709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Вопросы к экзамену </w:t>
      </w:r>
    </w:p>
    <w:p w:rsidR="00F802EF" w:rsidRDefault="00F802EF" w:rsidP="00F802EF">
      <w:pPr>
        <w:ind w:firstLine="709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(2 семестр, очная форма обучения)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История развития генетики. Вклад отечественных ученых а развитие науки.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Закономерности наследования признаков на организменном уровне. Законы Г.Менделя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 xml:space="preserve">Неполное доминирование. Анализирующее скрещивание. Понятие «летальнй ген». 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  <w:t xml:space="preserve">Сцепленное наследование признаков. Хромосомная теория Т.Моргана. 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>
        <w:rPr>
          <w:sz w:val="28"/>
          <w:szCs w:val="28"/>
        </w:rPr>
        <w:tab/>
        <w:t xml:space="preserve">Закономерности наследования, сцепленного с полом. 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>
        <w:rPr>
          <w:sz w:val="28"/>
          <w:szCs w:val="28"/>
        </w:rPr>
        <w:tab/>
        <w:t>Взаимодействие аллельных генов Наследование групп крови. Кодоминирование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>
        <w:rPr>
          <w:sz w:val="28"/>
          <w:szCs w:val="28"/>
        </w:rPr>
        <w:tab/>
        <w:t>Взаимодействие неаллельных генов. Эпистаз. Комплементарность. Полимерия.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>
        <w:rPr>
          <w:sz w:val="28"/>
          <w:szCs w:val="28"/>
        </w:rPr>
        <w:tab/>
        <w:t>Генеалогический метод. Составление и анализ родословных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>
        <w:rPr>
          <w:sz w:val="28"/>
          <w:szCs w:val="28"/>
        </w:rPr>
        <w:tab/>
        <w:t xml:space="preserve">Фенотипическая изменчивость. 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>
        <w:rPr>
          <w:sz w:val="28"/>
          <w:szCs w:val="28"/>
        </w:rPr>
        <w:tab/>
        <w:t>Генотипическая изменчивость. Комбинативная и соотносительная изменчивость.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>
        <w:rPr>
          <w:sz w:val="28"/>
          <w:szCs w:val="28"/>
        </w:rPr>
        <w:tab/>
        <w:t xml:space="preserve">Мутационная изменчивость. Виды мутаций. 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>
        <w:rPr>
          <w:sz w:val="28"/>
          <w:szCs w:val="28"/>
        </w:rPr>
        <w:tab/>
        <w:t>Популяционная генетика. Закон харди-Вайнберга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  <w:r>
        <w:rPr>
          <w:sz w:val="28"/>
          <w:szCs w:val="28"/>
        </w:rPr>
        <w:tab/>
        <w:t>Медицинское значение Простейших. Паразитические Саркодовые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  <w:r>
        <w:rPr>
          <w:sz w:val="28"/>
          <w:szCs w:val="28"/>
        </w:rPr>
        <w:tab/>
        <w:t>Медицинское значение Простейших. Паразитические Жгутиконосцы. Цикл развития трипонасомы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  <w:r>
        <w:rPr>
          <w:sz w:val="28"/>
          <w:szCs w:val="28"/>
        </w:rPr>
        <w:tab/>
        <w:t>Медицинское значение Простейших. Паразитические Жгутиконосцы. Цикл развития лямблии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16.</w:t>
      </w:r>
      <w:r>
        <w:rPr>
          <w:sz w:val="28"/>
          <w:szCs w:val="28"/>
        </w:rPr>
        <w:tab/>
        <w:t>Медицинское значение Простейших. Паразитические Жгутиконосцы. Цикл развития лейшмании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17.</w:t>
      </w:r>
      <w:r>
        <w:rPr>
          <w:sz w:val="28"/>
          <w:szCs w:val="28"/>
        </w:rPr>
        <w:tab/>
        <w:t>Медицинское значение Простейших. Апикомплексы. Цикл развития малярийного плазмодия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  <w:r>
        <w:rPr>
          <w:sz w:val="28"/>
          <w:szCs w:val="28"/>
        </w:rPr>
        <w:tab/>
        <w:t>Медицинское значение Простейших. Апикомплексы. Цикл развития малярийного токсоплазмы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19.</w:t>
      </w:r>
      <w:r>
        <w:rPr>
          <w:sz w:val="28"/>
          <w:szCs w:val="28"/>
        </w:rPr>
        <w:tab/>
        <w:t>Медицинское значение Плоских червей. Цикл развития печеночного сосальщика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  <w:r>
        <w:rPr>
          <w:sz w:val="28"/>
          <w:szCs w:val="28"/>
        </w:rPr>
        <w:tab/>
        <w:t>Медицинское значение Плоских червей. Цикл развития лёгочного сосальщика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21.</w:t>
      </w:r>
      <w:r>
        <w:rPr>
          <w:sz w:val="28"/>
          <w:szCs w:val="28"/>
        </w:rPr>
        <w:tab/>
        <w:t>Медицинское значение Плоских червей. Цикл развития кровяного сосальщика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22.</w:t>
      </w:r>
      <w:r>
        <w:rPr>
          <w:sz w:val="28"/>
          <w:szCs w:val="28"/>
        </w:rPr>
        <w:tab/>
        <w:t>Медицинское значение Плоских червей. Цикл развития бычьего цепня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23.</w:t>
      </w:r>
      <w:r>
        <w:rPr>
          <w:sz w:val="28"/>
          <w:szCs w:val="28"/>
        </w:rPr>
        <w:tab/>
        <w:t>Медицинское значение Плоских червей. Цикл развития эхинококка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  <w:r>
        <w:rPr>
          <w:sz w:val="28"/>
          <w:szCs w:val="28"/>
        </w:rPr>
        <w:tab/>
        <w:t>Медицинское значение Плоских червей. Цикл развития широкого лентеца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25.</w:t>
      </w:r>
      <w:r>
        <w:rPr>
          <w:sz w:val="28"/>
          <w:szCs w:val="28"/>
        </w:rPr>
        <w:tab/>
        <w:t>Медицинское значение Плоских червей. Цикл развития огуречного цепня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26.</w:t>
      </w:r>
      <w:r>
        <w:rPr>
          <w:sz w:val="28"/>
          <w:szCs w:val="28"/>
        </w:rPr>
        <w:tab/>
        <w:t>Медицинское значение Круглых червей. Цикл развития аскариды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27.</w:t>
      </w:r>
      <w:r>
        <w:rPr>
          <w:sz w:val="28"/>
          <w:szCs w:val="28"/>
        </w:rPr>
        <w:tab/>
        <w:t>Медицинское значение Круглых червей. Цикл развития острицы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28.</w:t>
      </w:r>
      <w:r>
        <w:rPr>
          <w:sz w:val="28"/>
          <w:szCs w:val="28"/>
        </w:rPr>
        <w:tab/>
        <w:t>Медицинское значение Круглых червей. Цикл развития филярии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  <w:r>
        <w:rPr>
          <w:sz w:val="28"/>
          <w:szCs w:val="28"/>
        </w:rPr>
        <w:tab/>
        <w:t>Медицинское значение Круглых червей. Цикл развития трихинеллы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  <w:r>
        <w:rPr>
          <w:sz w:val="28"/>
          <w:szCs w:val="28"/>
        </w:rPr>
        <w:tab/>
        <w:t>Медицинское значение Круглых червей. Цикл развития ришты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31.</w:t>
      </w:r>
      <w:r>
        <w:rPr>
          <w:sz w:val="28"/>
          <w:szCs w:val="28"/>
        </w:rPr>
        <w:tab/>
        <w:t>Медицинское значение Членистоногих. Ракообразные – промежуточные хозяева паразитов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32.</w:t>
      </w:r>
      <w:r>
        <w:rPr>
          <w:sz w:val="28"/>
          <w:szCs w:val="28"/>
        </w:rPr>
        <w:tab/>
        <w:t>Медицинское значение Членистоногих. Паукообразные – переносчики и промежуточные хозяева паразитов. Ядовитые паукообразные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33.</w:t>
      </w:r>
      <w:r>
        <w:rPr>
          <w:sz w:val="28"/>
          <w:szCs w:val="28"/>
        </w:rPr>
        <w:tab/>
        <w:t>Медицинское значение Членистоногих. Насекомые – переносчики и промежуточные хозяева паразитов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34.</w:t>
      </w:r>
      <w:r>
        <w:rPr>
          <w:sz w:val="28"/>
          <w:szCs w:val="28"/>
        </w:rPr>
        <w:tab/>
        <w:t>Филогенез хордовых. Онтогенез развития кровеносной системы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35.</w:t>
      </w:r>
      <w:r>
        <w:rPr>
          <w:sz w:val="28"/>
          <w:szCs w:val="28"/>
        </w:rPr>
        <w:tab/>
        <w:t>Филогенез хордовых. Онтогенез развития нервной системы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36.</w:t>
      </w:r>
      <w:r>
        <w:rPr>
          <w:sz w:val="28"/>
          <w:szCs w:val="28"/>
        </w:rPr>
        <w:tab/>
        <w:t>Филогенез хордовых. Онтогенез развития выделительной системы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37.</w:t>
      </w:r>
      <w:r>
        <w:rPr>
          <w:sz w:val="28"/>
          <w:szCs w:val="28"/>
        </w:rPr>
        <w:tab/>
        <w:t>Филогенез хордовых. Онтогенез развития опорно-двигательной системы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38.</w:t>
      </w:r>
      <w:r>
        <w:rPr>
          <w:sz w:val="28"/>
          <w:szCs w:val="28"/>
        </w:rPr>
        <w:tab/>
        <w:t>Движущие силы эволюции. Факторы эволюции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39.</w:t>
      </w:r>
      <w:r>
        <w:rPr>
          <w:sz w:val="28"/>
          <w:szCs w:val="28"/>
        </w:rPr>
        <w:tab/>
        <w:t>Основные положение учения Ч.Дарвина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40.</w:t>
      </w:r>
      <w:r>
        <w:rPr>
          <w:sz w:val="28"/>
          <w:szCs w:val="28"/>
        </w:rPr>
        <w:tab/>
        <w:t xml:space="preserve">Механизмы видообразования. </w:t>
      </w:r>
    </w:p>
    <w:p w:rsidR="00F802EF" w:rsidRDefault="00F802EF" w:rsidP="00F802EF">
      <w:pPr>
        <w:jc w:val="both"/>
        <w:rPr>
          <w:sz w:val="28"/>
          <w:szCs w:val="28"/>
        </w:rPr>
      </w:pPr>
      <w:r>
        <w:rPr>
          <w:sz w:val="28"/>
          <w:szCs w:val="28"/>
        </w:rPr>
        <w:t>41.</w:t>
      </w:r>
      <w:r>
        <w:rPr>
          <w:sz w:val="28"/>
          <w:szCs w:val="28"/>
        </w:rPr>
        <w:tab/>
        <w:t xml:space="preserve">Этапы развития жизни на Земле </w:t>
      </w:r>
    </w:p>
    <w:p w:rsidR="0069736F" w:rsidRDefault="00F802EF" w:rsidP="00F802EF">
      <w:r>
        <w:rPr>
          <w:sz w:val="28"/>
          <w:szCs w:val="28"/>
        </w:rPr>
        <w:t>42.</w:t>
      </w:r>
      <w:r>
        <w:rPr>
          <w:sz w:val="28"/>
          <w:szCs w:val="28"/>
        </w:rPr>
        <w:tab/>
        <w:t>Антропогенез</w:t>
      </w:r>
    </w:p>
    <w:sectPr w:rsidR="00697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163"/>
    <w:rsid w:val="005136F0"/>
    <w:rsid w:val="0069736F"/>
    <w:rsid w:val="00F802EF"/>
    <w:rsid w:val="00FE2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2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2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63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805</Words>
  <Characters>4591</Characters>
  <Application>Microsoft Office Word</Application>
  <DocSecurity>0</DocSecurity>
  <Lines>38</Lines>
  <Paragraphs>10</Paragraphs>
  <ScaleCrop>false</ScaleCrop>
  <Company/>
  <LinksUpToDate>false</LinksUpToDate>
  <CharactersWithSpaces>5386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</cp:revision>
  <dcterms:created xsi:type="dcterms:W3CDTF">2025-02-19T10:24:00Z</dcterms:created>
  <dcterms:modified xsi:type="dcterms:W3CDTF">2025-02-19T10:39:00Z</dcterms:modified>
</cp:coreProperties>
</file>