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44C0FA" w14:textId="77777777" w:rsidR="005D7E40" w:rsidRPr="00C01D80" w:rsidRDefault="005D7E4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1D80">
        <w:rPr>
          <w:rFonts w:ascii="Times New Roman" w:hAnsi="Times New Roman" w:cs="Times New Roman"/>
          <w:sz w:val="28"/>
          <w:szCs w:val="28"/>
        </w:rPr>
        <w:t xml:space="preserve">Н.Я. Мокшина, О.А. Пахомова, Г.В. Шаталов, М.С.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Лавлинская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>. Экстракционно-электрофоретическое определение ванилина в водных растворах и энергетических напитках с применением полимеров на основе N-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винилформамида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 //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Изв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. Вузов. Химия и химическая технология. – 2017. – Т. 60, № 8. С. 13 – 19. </w:t>
      </w:r>
    </w:p>
    <w:p w14:paraId="53532B0A" w14:textId="020221C9" w:rsidR="00124B33" w:rsidRPr="007D3060" w:rsidRDefault="00124B33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V L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Zakharov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and N V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Use of pome fruit stock of apple trees for soils bioindication in the North of Central black earth economic region</w:t>
      </w:r>
      <w:r w:rsidR="007D3060"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Published under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licence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by IOP Publishing Ltd</w:t>
      </w:r>
      <w:r w:rsidR="007D3060"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IOP Conference Series: Earth and Environmental Science, Volume 315, 2. Agribusiness, Economics and Organization of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Agritech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Engineering</w:t>
      </w:r>
    </w:p>
    <w:p w14:paraId="161CF67C" w14:textId="6EA36935" w:rsidR="00124B33" w:rsidRPr="007D3060" w:rsidRDefault="00124B33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N.V. Training of future general science teachers for productive methodical activity //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GerasimovaYe.N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.,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N.V.,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Shcherbatykh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S.V. / 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Opcion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, 2019. Vol. 35,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IssueSpecialIssue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21. Pp. 786-800.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IssueSpecialIssue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21. Pp. 786-800.</w:t>
      </w:r>
    </w:p>
    <w:p w14:paraId="0CBB56F3" w14:textId="4C2AE522" w:rsidR="00124B33" w:rsidRPr="007D3060" w:rsidRDefault="00124B33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V.A.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Gulidova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, T.V. Zubkova, V.A. Kravchenko, O.A.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Dubrovina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7D3060"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On the ways of improving photosynthesis productivity in spring </w:t>
      </w:r>
      <w:proofErr w:type="gramStart"/>
      <w:r w:rsidRPr="007D3060">
        <w:rPr>
          <w:rFonts w:ascii="Times New Roman" w:hAnsi="Times New Roman" w:cs="Times New Roman"/>
          <w:sz w:val="28"/>
          <w:szCs w:val="28"/>
          <w:lang w:val="en-US"/>
        </w:rPr>
        <w:t>rape  plants</w:t>
      </w:r>
      <w:proofErr w:type="gramEnd"/>
      <w:r w:rsidRPr="007D3060">
        <w:rPr>
          <w:rFonts w:ascii="Times New Roman" w:hAnsi="Times New Roman" w:cs="Times New Roman"/>
          <w:sz w:val="28"/>
          <w:szCs w:val="28"/>
          <w:lang w:val="en-US"/>
        </w:rPr>
        <w:t xml:space="preserve"> in the crops.// </w:t>
      </w:r>
      <w:proofErr w:type="spellStart"/>
      <w:r w:rsidRPr="007D3060">
        <w:rPr>
          <w:rFonts w:ascii="Times New Roman" w:hAnsi="Times New Roman" w:cs="Times New Roman"/>
          <w:sz w:val="28"/>
          <w:szCs w:val="28"/>
          <w:lang w:val="en-US"/>
        </w:rPr>
        <w:t>Eco.Env</w:t>
      </w:r>
      <w:proofErr w:type="spellEnd"/>
      <w:r w:rsidRPr="007D3060">
        <w:rPr>
          <w:rFonts w:ascii="Times New Roman" w:hAnsi="Times New Roman" w:cs="Times New Roman"/>
          <w:sz w:val="28"/>
          <w:szCs w:val="28"/>
          <w:lang w:val="en-US"/>
        </w:rPr>
        <w:t>. E Cons/ 25(2):</w:t>
      </w:r>
      <w:proofErr w:type="gramStart"/>
      <w:r w:rsidRPr="007D3060">
        <w:rPr>
          <w:rFonts w:ascii="Times New Roman" w:hAnsi="Times New Roman" w:cs="Times New Roman"/>
          <w:sz w:val="28"/>
          <w:szCs w:val="28"/>
          <w:lang w:val="en-US"/>
        </w:rPr>
        <w:t>2019;pp.</w:t>
      </w:r>
      <w:proofErr w:type="gramEnd"/>
      <w:r w:rsidRPr="007D3060">
        <w:rPr>
          <w:rFonts w:ascii="Times New Roman" w:hAnsi="Times New Roman" w:cs="Times New Roman"/>
          <w:sz w:val="28"/>
          <w:szCs w:val="28"/>
          <w:lang w:val="en-US"/>
        </w:rPr>
        <w:t>(103-107)</w:t>
      </w:r>
      <w:r w:rsidR="007D3060">
        <w:rPr>
          <w:rFonts w:ascii="Times New Roman" w:hAnsi="Times New Roman" w:cs="Times New Roman"/>
          <w:sz w:val="28"/>
          <w:szCs w:val="28"/>
        </w:rPr>
        <w:t xml:space="preserve"> </w:t>
      </w:r>
      <w:r w:rsidRPr="007D3060">
        <w:rPr>
          <w:rFonts w:ascii="Times New Roman" w:hAnsi="Times New Roman" w:cs="Times New Roman"/>
          <w:sz w:val="28"/>
          <w:szCs w:val="28"/>
        </w:rPr>
        <w:t xml:space="preserve">ISSN 0971-765X </w:t>
      </w:r>
    </w:p>
    <w:p w14:paraId="3F43A27B" w14:textId="77777777" w:rsidR="00C01D80" w:rsidRPr="0078195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Zakharov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V. L. Use of pome fruit stock of apple trees for soils bioindication in the North of Central black earth economic region / V. L.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Zakharov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N. V.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IOP Conference Series: Earth and Environmental Science, Krasnoyarsk, 20–22 </w:t>
      </w:r>
      <w:r w:rsidRPr="00C01D80">
        <w:rPr>
          <w:rFonts w:ascii="Times New Roman" w:hAnsi="Times New Roman" w:cs="Times New Roman"/>
          <w:sz w:val="28"/>
          <w:szCs w:val="28"/>
        </w:rPr>
        <w:t>июня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2019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 Krasnoyarsk Science and Technology City Hall of the Russian Union of Scientific and Engineering Associations. Vol. 315. – Krasnoyarsk: Institute of Physics and IOP Publishing Limited, 2019. – P. 22009. </w:t>
      </w:r>
    </w:p>
    <w:p w14:paraId="3173FA2C" w14:textId="77777777" w:rsidR="00C01D80" w:rsidRPr="0078195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Levaschova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O. V. Environmental Supervision (Control) in the area of new technology appliance / O. V.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Levaschova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N. V.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IOP Conference Series: Earth and Environmental </w:t>
      </w:r>
      <w:proofErr w:type="gramStart"/>
      <w:r w:rsidRPr="00781950">
        <w:rPr>
          <w:rFonts w:ascii="Times New Roman" w:hAnsi="Times New Roman" w:cs="Times New Roman"/>
          <w:sz w:val="28"/>
          <w:szCs w:val="28"/>
          <w:lang w:val="en-US"/>
        </w:rPr>
        <w:t>Science :</w:t>
      </w:r>
      <w:proofErr w:type="gram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conference proceedings, Krasnoyarsk, Russia, 13–14 </w:t>
      </w:r>
      <w:r w:rsidRPr="00C01D80">
        <w:rPr>
          <w:rFonts w:ascii="Times New Roman" w:hAnsi="Times New Roman" w:cs="Times New Roman"/>
          <w:sz w:val="28"/>
          <w:szCs w:val="28"/>
        </w:rPr>
        <w:t>ноября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2019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 Krasnoyarsk Science and Technology City Hall of the Russian Union of Scientific and Engineering Associations. Vol. 421. – Krasnoyarsk, Russia: Institute of Physics and IOP Publishing Limited, 2020. – P. 62004. </w:t>
      </w:r>
    </w:p>
    <w:p w14:paraId="4951361C" w14:textId="77777777" w:rsidR="00C01D80" w:rsidRPr="0078195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Zakharov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V. L. Comparison of water-physical and microbiological properties of apple orchards soils with indicators in other agricultural lands / V. L.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Zakharov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N. V.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IOP Conference Series: Earth and Environmental </w:t>
      </w:r>
      <w:proofErr w:type="gramStart"/>
      <w:r w:rsidRPr="00781950">
        <w:rPr>
          <w:rFonts w:ascii="Times New Roman" w:hAnsi="Times New Roman" w:cs="Times New Roman"/>
          <w:sz w:val="28"/>
          <w:szCs w:val="28"/>
          <w:lang w:val="en-US"/>
        </w:rPr>
        <w:t>Science :</w:t>
      </w:r>
      <w:proofErr w:type="gram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conference proceedings, Krasnoyarsk, Russia, 13–14 </w:t>
      </w:r>
      <w:r w:rsidRPr="00C01D80">
        <w:rPr>
          <w:rFonts w:ascii="Times New Roman" w:hAnsi="Times New Roman" w:cs="Times New Roman"/>
          <w:sz w:val="28"/>
          <w:szCs w:val="28"/>
        </w:rPr>
        <w:t>ноября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2019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 Krasnoyarsk Science and Technology City Hall of the Russian Union of Scientific and Engineering Associations. Vol. 421. – Krasnoyarsk, Russia: Institute of Physics and IOP Publishing Limited, 2020. – P. 22011. </w:t>
      </w:r>
    </w:p>
    <w:p w14:paraId="4B95BEFE" w14:textId="77777777" w:rsidR="00C01D80" w:rsidRPr="0078195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Project technology as a means of schoolchildren communication skills development / N. V.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E. B. Sotnikova, S. V.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Shcherbatykh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L. N.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Shcherbatykh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Journal of Physics: Conference Series, Krasnoyarsk, 08–09 </w:t>
      </w:r>
      <w:r w:rsidRPr="00C01D80">
        <w:rPr>
          <w:rFonts w:ascii="Times New Roman" w:hAnsi="Times New Roman" w:cs="Times New Roman"/>
          <w:sz w:val="28"/>
          <w:szCs w:val="28"/>
        </w:rPr>
        <w:t>октября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2020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 Krasnoyarsk Science and Technology City Hall. Vol. 1691. – Krasnoyarsk, Russian Federation: IOP Publishing Limited, 2020. – P. 12211. </w:t>
      </w:r>
    </w:p>
    <w:p w14:paraId="0A035A1C" w14:textId="311C119E" w:rsidR="00993091" w:rsidRPr="0078195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1950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The formation of students'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telecommunicative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competence through the knowledge synthesis in the study of natural sciences / D. A.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Tarov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I. N.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Tarova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E. B. Sotnikova, N. V.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Journal of Physics: Conference Series, Krasnoyarsk, 08–09 </w:t>
      </w:r>
      <w:r w:rsidRPr="00C01D80">
        <w:rPr>
          <w:rFonts w:ascii="Times New Roman" w:hAnsi="Times New Roman" w:cs="Times New Roman"/>
          <w:sz w:val="28"/>
          <w:szCs w:val="28"/>
        </w:rPr>
        <w:t>октября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2020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 Krasnoyarsk Science and Technology City Hall. Vol. 1691. – Krasnoyarsk, Russian Federation: IOP Publishing Limited, 2020. – P. 12044.</w:t>
      </w:r>
    </w:p>
    <w:p w14:paraId="26ECC542" w14:textId="77777777" w:rsidR="00C01D80" w:rsidRPr="00C01D8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Pedagogical principles of the formation of telecommunications competence of future specialists of the natural science profile / D.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Tarov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I.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Tarova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E. Sotnikova, N.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Proceedings II International Scientific Conference on Advances in Science, Engineering and Digital Education (ASEDU-II-2021</w:t>
      </w:r>
      <w:proofErr w:type="gramStart"/>
      <w:r w:rsidRPr="00781950">
        <w:rPr>
          <w:rFonts w:ascii="Times New Roman" w:hAnsi="Times New Roman" w:cs="Times New Roman"/>
          <w:sz w:val="28"/>
          <w:szCs w:val="28"/>
          <w:lang w:val="en-US"/>
        </w:rPr>
        <w:t>) :</w:t>
      </w:r>
      <w:proofErr w:type="gram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Conference Proceedings, Krasnoyarsk, 28 </w:t>
      </w:r>
      <w:r w:rsidRPr="00C01D80">
        <w:rPr>
          <w:rFonts w:ascii="Times New Roman" w:hAnsi="Times New Roman" w:cs="Times New Roman"/>
          <w:sz w:val="28"/>
          <w:szCs w:val="28"/>
        </w:rPr>
        <w:t>октября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2021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Vol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. 2647 А. –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Krasnoyarsk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: AIP PUBLISHING, 2022. – P. 20017. </w:t>
      </w:r>
    </w:p>
    <w:p w14:paraId="645838C9" w14:textId="77777777" w:rsidR="00C01D80" w:rsidRPr="00C01D8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Interactive technologies of teaching disciplines of the natural science cycle as a means of forming a socially adapted student's personality / N.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Morgacheva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E. Sotnikova, S.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Shcherbatykh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L.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Shcherbatykh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Proceedings II International Scientific Conference on Advances in Science, Engineering and Digital Education (ASEDU-II-2021</w:t>
      </w:r>
      <w:proofErr w:type="gramStart"/>
      <w:r w:rsidRPr="00781950">
        <w:rPr>
          <w:rFonts w:ascii="Times New Roman" w:hAnsi="Times New Roman" w:cs="Times New Roman"/>
          <w:sz w:val="28"/>
          <w:szCs w:val="28"/>
          <w:lang w:val="en-US"/>
        </w:rPr>
        <w:t>) :</w:t>
      </w:r>
      <w:proofErr w:type="gram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Conference Proceedings, Krasnoyarsk, 28 </w:t>
      </w:r>
      <w:r w:rsidRPr="00C01D80">
        <w:rPr>
          <w:rFonts w:ascii="Times New Roman" w:hAnsi="Times New Roman" w:cs="Times New Roman"/>
          <w:sz w:val="28"/>
          <w:szCs w:val="28"/>
        </w:rPr>
        <w:t>октября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2021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Vol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. 2647 А. –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Krasnoyarsk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: AIP PUBLISHING, 2022. – P. 20011. </w:t>
      </w:r>
    </w:p>
    <w:p w14:paraId="27875F9F" w14:textId="48D07CBB" w:rsidR="00C01D80" w:rsidRPr="00C01D8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Petrisheva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T. Yu. Introducing the method of searching for plants to students of pedagogical specialties in the Lipetsk region / T. Yu.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Petrisheva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I. N.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Usacheva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V. L.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Zakharov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// Proceedings II International Scientific Conference on Advances in Science, Engineering and Digital Education (ASEDU-II-2021</w:t>
      </w:r>
      <w:proofErr w:type="gramStart"/>
      <w:r w:rsidRPr="00781950">
        <w:rPr>
          <w:rFonts w:ascii="Times New Roman" w:hAnsi="Times New Roman" w:cs="Times New Roman"/>
          <w:sz w:val="28"/>
          <w:szCs w:val="28"/>
          <w:lang w:val="en-US"/>
        </w:rPr>
        <w:t>) :</w:t>
      </w:r>
      <w:proofErr w:type="gram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Conference Proceedings, Krasnoyarsk, 28 </w:t>
      </w:r>
      <w:r w:rsidRPr="00C01D80">
        <w:rPr>
          <w:rFonts w:ascii="Times New Roman" w:hAnsi="Times New Roman" w:cs="Times New Roman"/>
          <w:sz w:val="28"/>
          <w:szCs w:val="28"/>
        </w:rPr>
        <w:t>октября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2021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Vol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. 2647 А. – </w:t>
      </w:r>
      <w:proofErr w:type="spellStart"/>
      <w:r w:rsidRPr="00C01D80">
        <w:rPr>
          <w:rFonts w:ascii="Times New Roman" w:hAnsi="Times New Roman" w:cs="Times New Roman"/>
          <w:sz w:val="28"/>
          <w:szCs w:val="28"/>
        </w:rPr>
        <w:t>Krasnoyarsk</w:t>
      </w:r>
      <w:proofErr w:type="spellEnd"/>
      <w:r w:rsidRPr="00C01D80">
        <w:rPr>
          <w:rFonts w:ascii="Times New Roman" w:hAnsi="Times New Roman" w:cs="Times New Roman"/>
          <w:sz w:val="28"/>
          <w:szCs w:val="28"/>
        </w:rPr>
        <w:t xml:space="preserve">: AIP PUBLISHING, 2022. – P. 20031. </w:t>
      </w:r>
    </w:p>
    <w:p w14:paraId="1CDC9E70" w14:textId="24A51542" w:rsidR="00C01D80" w:rsidRDefault="00C01D8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Monitoring work on the study of the biodiversity of the flora of the reserves / T. Y.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Petrisheva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I. N. </w:t>
      </w:r>
      <w:proofErr w:type="spellStart"/>
      <w:r w:rsidRPr="00781950">
        <w:rPr>
          <w:rFonts w:ascii="Times New Roman" w:hAnsi="Times New Roman" w:cs="Times New Roman"/>
          <w:sz w:val="28"/>
          <w:szCs w:val="28"/>
          <w:lang w:val="en-US"/>
        </w:rPr>
        <w:t>Usacheva</w:t>
      </w:r>
      <w:proofErr w:type="spellEnd"/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, A. L. Kravchenko [et al.] // IOP Conference Series: Earth and Environmental Science, Krasnoyarsk, 18–20 </w:t>
      </w:r>
      <w:r w:rsidRPr="00C01D80">
        <w:rPr>
          <w:rFonts w:ascii="Times New Roman" w:hAnsi="Times New Roman" w:cs="Times New Roman"/>
          <w:sz w:val="28"/>
          <w:szCs w:val="28"/>
        </w:rPr>
        <w:t>ноября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 xml:space="preserve"> 2021 </w:t>
      </w:r>
      <w:r w:rsidRPr="00C01D80">
        <w:rPr>
          <w:rFonts w:ascii="Times New Roman" w:hAnsi="Times New Roman" w:cs="Times New Roman"/>
          <w:sz w:val="28"/>
          <w:szCs w:val="28"/>
        </w:rPr>
        <w:t>года</w:t>
      </w:r>
      <w:r w:rsidRPr="00781950">
        <w:rPr>
          <w:rFonts w:ascii="Times New Roman" w:hAnsi="Times New Roman" w:cs="Times New Roman"/>
          <w:sz w:val="28"/>
          <w:szCs w:val="28"/>
          <w:lang w:val="en-US"/>
        </w:rPr>
        <w:t>. – Krasnoyarsk: IOP Publishing Ltd, 2022. – P. 042086.</w:t>
      </w:r>
    </w:p>
    <w:p w14:paraId="3E8E0C52" w14:textId="6E6F0DED" w:rsidR="00781950" w:rsidRPr="00777BB5" w:rsidRDefault="00781950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D A </w:t>
      </w:r>
      <w:proofErr w:type="spellStart"/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>Tarov</w:t>
      </w:r>
      <w:proofErr w:type="spellEnd"/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Pedagogical Principles of the Formation of the Telecommunications competence of Future Specialists of the Natural Science Profile / I N </w:t>
      </w:r>
      <w:proofErr w:type="spellStart"/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>Tarova</w:t>
      </w:r>
      <w:proofErr w:type="spellEnd"/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, E B Sotnikova and N V </w:t>
      </w:r>
      <w:proofErr w:type="spellStart"/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>Morgacheva</w:t>
      </w:r>
      <w:proofErr w:type="spellEnd"/>
      <w:r w:rsidRPr="00777BB5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 xml:space="preserve"> 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>// AIP Conference Proceedings 2647. 020017</w:t>
      </w:r>
    </w:p>
    <w:p w14:paraId="3576386E" w14:textId="38FEEFDD" w:rsidR="00781950" w:rsidRPr="00777BB5" w:rsidRDefault="00777BB5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77BB5">
        <w:rPr>
          <w:rFonts w:ascii="Times New Roman" w:hAnsi="Times New Roman" w:cs="Times New Roman"/>
          <w:color w:val="000000"/>
          <w:sz w:val="28"/>
          <w:szCs w:val="28"/>
        </w:rPr>
        <w:t xml:space="preserve">Моргачева Н.В. Формирование общепрофессиональной компетенции будущих спортивных врачей в системе дополнительного образования / Сотникова Е.Б., Щербатых С.В. // Теория и практика физической культуры. 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№11. 2022.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>.57-60</w:t>
      </w:r>
    </w:p>
    <w:p w14:paraId="2744B313" w14:textId="57C6934C" w:rsidR="00777BB5" w:rsidRPr="00777BB5" w:rsidRDefault="00777BB5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E B Sotnikova, N V </w:t>
      </w:r>
      <w:proofErr w:type="spellStart"/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>Morgacheva</w:t>
      </w:r>
      <w:proofErr w:type="spellEnd"/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Methodological Approaches to Teaching Disciplines of the Natural Science Cycle as the Basis for the Formation of Competitive Personality Qualities</w:t>
      </w:r>
      <w:r w:rsidRPr="00777BB5">
        <w:rPr>
          <w:rFonts w:ascii="Times New Roman" w:hAnsi="Times New Roman" w:cs="Times New Roman"/>
          <w:sz w:val="28"/>
          <w:szCs w:val="28"/>
          <w:lang w:val="en-US"/>
        </w:rPr>
        <w:t xml:space="preserve"> //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Международный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научный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proofErr w:type="gramStart"/>
      <w:r w:rsidRPr="00777BB5">
        <w:rPr>
          <w:rFonts w:ascii="Times New Roman" w:hAnsi="Times New Roman" w:cs="Times New Roman"/>
          <w:color w:val="000000"/>
          <w:sz w:val="28"/>
          <w:szCs w:val="28"/>
        </w:rPr>
        <w:t>форум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 "</w:t>
      </w:r>
      <w:proofErr w:type="gramEnd"/>
      <w:r w:rsidRPr="00777BB5">
        <w:rPr>
          <w:rFonts w:ascii="Times New Roman" w:hAnsi="Times New Roman" w:cs="Times New Roman"/>
          <w:color w:val="000000"/>
          <w:sz w:val="28"/>
          <w:szCs w:val="28"/>
        </w:rPr>
        <w:t>Устойчивое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развитие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цифровая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трансформация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" (WFSDT 2022), 15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сентября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 2022 </w:t>
      </w:r>
      <w:r w:rsidRPr="00777BB5">
        <w:rPr>
          <w:rFonts w:ascii="Times New Roman" w:hAnsi="Times New Roman" w:cs="Times New Roman"/>
          <w:color w:val="000000"/>
          <w:sz w:val="28"/>
          <w:szCs w:val="28"/>
        </w:rPr>
        <w:t>года</w:t>
      </w:r>
      <w:r w:rsidRPr="00777BB5">
        <w:rPr>
          <w:rFonts w:ascii="Times New Roman" w:hAnsi="Times New Roman" w:cs="Times New Roman"/>
          <w:color w:val="000000"/>
          <w:sz w:val="28"/>
          <w:szCs w:val="28"/>
          <w:lang w:val="en-US"/>
        </w:rPr>
        <w:t>.</w:t>
      </w:r>
    </w:p>
    <w:p w14:paraId="780DB109" w14:textId="6D11BBEA" w:rsidR="00777BB5" w:rsidRPr="00B643BE" w:rsidRDefault="00777BB5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proofErr w:type="spellStart"/>
      <w:r w:rsidRPr="00B643BE">
        <w:rPr>
          <w:rFonts w:ascii="Times New Roman" w:hAnsi="Times New Roman" w:cs="Times New Roman"/>
          <w:sz w:val="28"/>
          <w:szCs w:val="24"/>
          <w:lang w:val="en-US"/>
        </w:rPr>
        <w:t>Morgacheva</w:t>
      </w:r>
      <w:proofErr w:type="spellEnd"/>
      <w:r w:rsidRPr="00B643BE">
        <w:rPr>
          <w:rFonts w:ascii="Times New Roman" w:hAnsi="Times New Roman" w:cs="Times New Roman"/>
          <w:sz w:val="28"/>
          <w:szCs w:val="24"/>
        </w:rPr>
        <w:t xml:space="preserve"> 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N</w:t>
      </w:r>
      <w:r w:rsidRPr="00B643BE">
        <w:rPr>
          <w:rFonts w:ascii="Times New Roman" w:hAnsi="Times New Roman" w:cs="Times New Roman"/>
          <w:sz w:val="28"/>
          <w:szCs w:val="24"/>
        </w:rPr>
        <w:t>.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V</w:t>
      </w:r>
      <w:r w:rsidRPr="00B643BE">
        <w:rPr>
          <w:rFonts w:ascii="Times New Roman" w:hAnsi="Times New Roman" w:cs="Times New Roman"/>
          <w:sz w:val="28"/>
          <w:szCs w:val="24"/>
        </w:rPr>
        <w:t xml:space="preserve">, 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Sotnikova</w:t>
      </w:r>
      <w:r w:rsidRPr="00B643BE">
        <w:rPr>
          <w:rFonts w:ascii="Times New Roman" w:hAnsi="Times New Roman" w:cs="Times New Roman"/>
          <w:sz w:val="28"/>
          <w:szCs w:val="24"/>
        </w:rPr>
        <w:t xml:space="preserve"> 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E</w:t>
      </w:r>
      <w:r w:rsidRPr="00B643BE">
        <w:rPr>
          <w:rFonts w:ascii="Times New Roman" w:hAnsi="Times New Roman" w:cs="Times New Roman"/>
          <w:sz w:val="28"/>
          <w:szCs w:val="24"/>
        </w:rPr>
        <w:t>.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B</w:t>
      </w:r>
      <w:r w:rsidRPr="00B643BE">
        <w:rPr>
          <w:rFonts w:ascii="Times New Roman" w:hAnsi="Times New Roman" w:cs="Times New Roman"/>
          <w:sz w:val="28"/>
          <w:szCs w:val="24"/>
        </w:rPr>
        <w:t xml:space="preserve">., 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and</w:t>
      </w:r>
      <w:r w:rsidRPr="00B643BE">
        <w:rPr>
          <w:rFonts w:ascii="Times New Roman" w:hAnsi="Times New Roman" w:cs="Times New Roman"/>
          <w:sz w:val="28"/>
          <w:szCs w:val="24"/>
        </w:rPr>
        <w:t xml:space="preserve"> 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S</w:t>
      </w:r>
      <w:r w:rsidRPr="00B643BE">
        <w:rPr>
          <w:rFonts w:ascii="Times New Roman" w:hAnsi="Times New Roman" w:cs="Times New Roman"/>
          <w:sz w:val="28"/>
          <w:szCs w:val="24"/>
        </w:rPr>
        <w:t>.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V</w:t>
      </w:r>
      <w:r w:rsidRPr="00B643BE">
        <w:rPr>
          <w:rFonts w:ascii="Times New Roman" w:hAnsi="Times New Roman" w:cs="Times New Roman"/>
          <w:sz w:val="28"/>
          <w:szCs w:val="24"/>
        </w:rPr>
        <w:t xml:space="preserve">. </w:t>
      </w:r>
      <w:proofErr w:type="spellStart"/>
      <w:r w:rsidRPr="00B643BE">
        <w:rPr>
          <w:rFonts w:ascii="Times New Roman" w:hAnsi="Times New Roman" w:cs="Times New Roman"/>
          <w:sz w:val="28"/>
          <w:szCs w:val="24"/>
          <w:lang w:val="en-US"/>
        </w:rPr>
        <w:t>Shcherbatykh</w:t>
      </w:r>
      <w:proofErr w:type="spellEnd"/>
      <w:r w:rsidRPr="00B643BE">
        <w:rPr>
          <w:rFonts w:ascii="Times New Roman" w:hAnsi="Times New Roman" w:cs="Times New Roman"/>
          <w:sz w:val="28"/>
          <w:szCs w:val="24"/>
        </w:rPr>
        <w:t xml:space="preserve"> Оценка и анализ уровня естественно-научной грамотности студентов </w:t>
      </w:r>
      <w:r w:rsidRPr="00B643BE">
        <w:rPr>
          <w:rFonts w:ascii="Times New Roman" w:hAnsi="Times New Roman" w:cs="Times New Roman"/>
          <w:b/>
          <w:sz w:val="28"/>
          <w:szCs w:val="24"/>
        </w:rPr>
        <w:t xml:space="preserve">// </w:t>
      </w:r>
      <w:r w:rsidRPr="00B643BE">
        <w:rPr>
          <w:rFonts w:ascii="Times New Roman" w:hAnsi="Times New Roman" w:cs="Times New Roman"/>
          <w:sz w:val="28"/>
          <w:szCs w:val="24"/>
        </w:rPr>
        <w:t>Перспективы науки и образования 2023. </w:t>
      </w:r>
      <w:r w:rsidRPr="00B643BE">
        <w:rPr>
          <w:rStyle w:val="a4"/>
          <w:rFonts w:ascii="Times New Roman" w:hAnsi="Times New Roman" w:cs="Times New Roman"/>
          <w:color w:val="auto"/>
          <w:sz w:val="28"/>
          <w:szCs w:val="24"/>
          <w:u w:val="none"/>
        </w:rPr>
        <w:t>№ 2 (62)</w:t>
      </w:r>
      <w:r w:rsidRPr="00B643BE">
        <w:rPr>
          <w:rFonts w:ascii="Times New Roman" w:hAnsi="Times New Roman" w:cs="Times New Roman"/>
          <w:sz w:val="28"/>
          <w:szCs w:val="24"/>
        </w:rPr>
        <w:t>. С. 66-84.</w:t>
      </w:r>
    </w:p>
    <w:p w14:paraId="6FCEABA6" w14:textId="55433307" w:rsidR="00777BB5" w:rsidRPr="00B643BE" w:rsidRDefault="00777BB5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r w:rsidRPr="00B643BE">
        <w:rPr>
          <w:rFonts w:ascii="Times New Roman" w:hAnsi="Times New Roman" w:cs="Times New Roman"/>
          <w:sz w:val="28"/>
          <w:szCs w:val="24"/>
        </w:rPr>
        <w:lastRenderedPageBreak/>
        <w:t>Моргачева Н.В., Сотникова Е.Б., Щербатых С.В. Развитие методической компетентности будущего учителя физкультуры в рамках изучения дисциплины «Естественнонаучная картина мира» средствами интерактивных технологий // Теория и практика физической культуры. №5. 2023. С.57-60</w:t>
      </w:r>
    </w:p>
    <w:p w14:paraId="0E098609" w14:textId="72FDD21A" w:rsidR="00777BB5" w:rsidRPr="00B643BE" w:rsidRDefault="00777BB5" w:rsidP="007D3060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 xml:space="preserve">E B Sotnikova and N V </w:t>
      </w:r>
      <w:proofErr w:type="spellStart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Morgacheva</w:t>
      </w:r>
      <w:proofErr w:type="spellEnd"/>
      <w:r w:rsidRPr="00B643BE">
        <w:rPr>
          <w:rFonts w:ascii="Times New Roman" w:hAnsi="Times New Roman" w:cs="Times New Roman"/>
          <w:b/>
          <w:bCs/>
          <w:sz w:val="28"/>
          <w:szCs w:val="24"/>
          <w:lang w:val="en-US"/>
        </w:rPr>
        <w:t xml:space="preserve"> </w:t>
      </w:r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 xml:space="preserve">Comparative characteristics of the microbiological composition of soils of the K.A. </w:t>
      </w:r>
      <w:proofErr w:type="spellStart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Timiryazev</w:t>
      </w:r>
      <w:proofErr w:type="spellEnd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 xml:space="preserve"> Garden of the Lipetsk region // </w:t>
      </w:r>
      <w:r w:rsidRPr="00B643BE">
        <w:rPr>
          <w:rFonts w:ascii="Times New Roman" w:hAnsi="Times New Roman" w:cs="Times New Roman"/>
          <w:bCs/>
          <w:iCs/>
          <w:sz w:val="28"/>
          <w:szCs w:val="24"/>
          <w:lang w:val="en-US"/>
        </w:rPr>
        <w:t>IOP Conference Series: Earth and Environmental Science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, 2023, 1212(1), 012035</w:t>
      </w:r>
    </w:p>
    <w:p w14:paraId="547B29E6" w14:textId="4F7E6FA3" w:rsidR="00C64D0F" w:rsidRPr="00B643BE" w:rsidRDefault="00777BB5" w:rsidP="00C64D0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proofErr w:type="spellStart"/>
      <w:r w:rsidRPr="00B643BE">
        <w:rPr>
          <w:rStyle w:val="a4"/>
          <w:rFonts w:ascii="Times New Roman" w:hAnsi="Times New Roman" w:cs="Times New Roman"/>
          <w:color w:val="auto"/>
          <w:sz w:val="28"/>
          <w:u w:val="none"/>
          <w:lang w:val="en-US"/>
        </w:rPr>
        <w:t>Morgacheva</w:t>
      </w:r>
      <w:proofErr w:type="spellEnd"/>
      <w:r w:rsidRPr="00B643BE">
        <w:rPr>
          <w:rStyle w:val="a4"/>
          <w:rFonts w:ascii="Times New Roman" w:hAnsi="Times New Roman" w:cs="Times New Roman"/>
          <w:color w:val="auto"/>
          <w:sz w:val="28"/>
          <w:u w:val="none"/>
          <w:lang w:val="en-US"/>
        </w:rPr>
        <w:t>, N.V.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 xml:space="preserve">, </w:t>
      </w:r>
      <w:proofErr w:type="spellStart"/>
      <w:r w:rsidRPr="00B643BE">
        <w:rPr>
          <w:rStyle w:val="a4"/>
          <w:rFonts w:ascii="Times New Roman" w:hAnsi="Times New Roman" w:cs="Times New Roman"/>
          <w:color w:val="auto"/>
          <w:sz w:val="28"/>
          <w:u w:val="none"/>
          <w:lang w:val="en-US"/>
        </w:rPr>
        <w:t>Dubrovina</w:t>
      </w:r>
      <w:proofErr w:type="spellEnd"/>
      <w:r w:rsidRPr="00B643BE">
        <w:rPr>
          <w:rStyle w:val="a4"/>
          <w:rFonts w:ascii="Times New Roman" w:hAnsi="Times New Roman" w:cs="Times New Roman"/>
          <w:color w:val="auto"/>
          <w:sz w:val="28"/>
          <w:u w:val="none"/>
          <w:lang w:val="en-US"/>
        </w:rPr>
        <w:t>, O.A.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 xml:space="preserve">, </w:t>
      </w:r>
      <w:proofErr w:type="spellStart"/>
      <w:r w:rsidRPr="00B643BE">
        <w:rPr>
          <w:rStyle w:val="a4"/>
          <w:rFonts w:ascii="Times New Roman" w:hAnsi="Times New Roman" w:cs="Times New Roman"/>
          <w:color w:val="auto"/>
          <w:sz w:val="28"/>
          <w:u w:val="none"/>
          <w:lang w:val="en-US"/>
        </w:rPr>
        <w:t>Shcherbatykh</w:t>
      </w:r>
      <w:proofErr w:type="spellEnd"/>
      <w:r w:rsidRPr="00B643BE">
        <w:rPr>
          <w:rStyle w:val="a4"/>
          <w:rFonts w:ascii="Times New Roman" w:hAnsi="Times New Roman" w:cs="Times New Roman"/>
          <w:color w:val="auto"/>
          <w:sz w:val="28"/>
          <w:u w:val="none"/>
          <w:lang w:val="en-US"/>
        </w:rPr>
        <w:t>, S.V.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 xml:space="preserve">, </w:t>
      </w:r>
      <w:r w:rsidRPr="00B643BE">
        <w:rPr>
          <w:rStyle w:val="a4"/>
          <w:rFonts w:ascii="Times New Roman" w:hAnsi="Times New Roman" w:cs="Times New Roman"/>
          <w:color w:val="auto"/>
          <w:sz w:val="28"/>
          <w:u w:val="none"/>
          <w:lang w:val="en-US"/>
        </w:rPr>
        <w:t>Sotnikova, E.B.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 xml:space="preserve"> </w:t>
      </w:r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The content of copper and zinc in the natural environment components of the park areas //</w:t>
      </w:r>
      <w:r w:rsidRPr="00B643BE">
        <w:rPr>
          <w:rFonts w:ascii="Times New Roman" w:hAnsi="Times New Roman" w:cs="Times New Roman"/>
          <w:sz w:val="28"/>
          <w:szCs w:val="24"/>
          <w:lang w:val="en-US"/>
        </w:rPr>
        <w:t>E3S Web of Conferences, 2023, 390, 04001,</w:t>
      </w:r>
    </w:p>
    <w:p w14:paraId="7923686B" w14:textId="3BA7A2E4" w:rsidR="00777BB5" w:rsidRPr="00B643BE" w:rsidRDefault="00777BB5" w:rsidP="00C64D0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r w:rsidRPr="00B643BE">
        <w:rPr>
          <w:rStyle w:val="a4"/>
          <w:rFonts w:ascii="Times New Roman" w:hAnsi="Times New Roman" w:cs="Times New Roman"/>
          <w:bCs/>
          <w:color w:val="auto"/>
          <w:sz w:val="28"/>
          <w:szCs w:val="24"/>
          <w:u w:val="none"/>
          <w:lang w:val="en-US"/>
        </w:rPr>
        <w:t>Polyakov, R.</w:t>
      </w:r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, </w:t>
      </w:r>
      <w:proofErr w:type="spellStart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Petrisheva</w:t>
      </w:r>
      <w:proofErr w:type="spellEnd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, T.</w:t>
      </w:r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, </w:t>
      </w:r>
      <w:proofErr w:type="spellStart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Usacheva</w:t>
      </w:r>
      <w:proofErr w:type="spellEnd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, I.</w:t>
      </w:r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 xml:space="preserve"> Ecological monitoring of water quality in the </w:t>
      </w:r>
      <w:proofErr w:type="spellStart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Bystraya</w:t>
      </w:r>
      <w:proofErr w:type="spellEnd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 xml:space="preserve"> </w:t>
      </w:r>
      <w:proofErr w:type="spellStart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Sosna</w:t>
      </w:r>
      <w:proofErr w:type="spellEnd"/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 xml:space="preserve"> River</w:t>
      </w:r>
      <w:r w:rsidR="00C64D0F" w:rsidRPr="00B643BE">
        <w:rPr>
          <w:rFonts w:ascii="Times New Roman" w:hAnsi="Times New Roman" w:cs="Times New Roman"/>
          <w:bCs/>
          <w:sz w:val="28"/>
          <w:szCs w:val="24"/>
          <w:lang w:val="en-US"/>
        </w:rPr>
        <w:t xml:space="preserve"> </w:t>
      </w:r>
      <w:r w:rsidRPr="00B643BE">
        <w:rPr>
          <w:rFonts w:ascii="Times New Roman" w:hAnsi="Times New Roman" w:cs="Times New Roman"/>
          <w:bCs/>
          <w:iCs/>
          <w:sz w:val="28"/>
          <w:szCs w:val="24"/>
          <w:lang w:val="en-US"/>
        </w:rPr>
        <w:t>E3S Web of Conferences</w:t>
      </w:r>
      <w:r w:rsidRPr="00B643BE">
        <w:rPr>
          <w:rFonts w:ascii="Times New Roman" w:hAnsi="Times New Roman" w:cs="Times New Roman"/>
          <w:bCs/>
          <w:sz w:val="28"/>
          <w:szCs w:val="24"/>
          <w:lang w:val="en-US"/>
        </w:rPr>
        <w:t>, 2023, 411, 02002</w:t>
      </w:r>
    </w:p>
    <w:p w14:paraId="5CEE13F8" w14:textId="408D9615" w:rsidR="00C64D0F" w:rsidRPr="00B643BE" w:rsidRDefault="00C64D0F" w:rsidP="00C64D0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proofErr w:type="spellStart"/>
      <w:r w:rsidRPr="00B643BE">
        <w:rPr>
          <w:rStyle w:val="a4"/>
          <w:rFonts w:ascii="Times New Roman" w:eastAsiaTheme="minorHAnsi" w:hAnsi="Times New Roman" w:cs="Times New Roman"/>
          <w:color w:val="auto"/>
          <w:sz w:val="28"/>
          <w:szCs w:val="24"/>
          <w:u w:val="none"/>
          <w:lang w:val="en-US" w:eastAsia="en-US"/>
        </w:rPr>
        <w:t>Turko</w:t>
      </w:r>
      <w:proofErr w:type="spellEnd"/>
      <w:r w:rsidRPr="00B643BE">
        <w:rPr>
          <w:rStyle w:val="a4"/>
          <w:rFonts w:ascii="Times New Roman" w:eastAsiaTheme="minorHAnsi" w:hAnsi="Times New Roman" w:cs="Times New Roman"/>
          <w:color w:val="auto"/>
          <w:sz w:val="28"/>
          <w:szCs w:val="24"/>
          <w:u w:val="none"/>
          <w:lang w:val="en-US" w:eastAsia="en-US"/>
        </w:rPr>
        <w:t>, U.</w:t>
      </w:r>
      <w:r w:rsidRPr="00B643BE">
        <w:rPr>
          <w:rFonts w:ascii="Times New Roman" w:eastAsiaTheme="minorHAnsi" w:hAnsi="Times New Roman" w:cs="Times New Roman"/>
          <w:sz w:val="28"/>
          <w:szCs w:val="24"/>
          <w:lang w:val="en-US" w:eastAsia="en-US"/>
        </w:rPr>
        <w:t>, </w:t>
      </w:r>
      <w:proofErr w:type="spellStart"/>
      <w:r w:rsidRPr="00B643BE">
        <w:rPr>
          <w:rFonts w:ascii="Times New Roman" w:eastAsiaTheme="minorHAnsi" w:hAnsi="Times New Roman" w:cs="Times New Roman"/>
          <w:sz w:val="28"/>
          <w:szCs w:val="24"/>
          <w:lang w:val="en-US" w:eastAsia="en-US"/>
        </w:rPr>
        <w:t>Usacheva</w:t>
      </w:r>
      <w:proofErr w:type="spellEnd"/>
      <w:r w:rsidRPr="00B643BE">
        <w:rPr>
          <w:rFonts w:ascii="Times New Roman" w:eastAsiaTheme="minorHAnsi" w:hAnsi="Times New Roman" w:cs="Times New Roman"/>
          <w:sz w:val="28"/>
          <w:szCs w:val="24"/>
          <w:lang w:val="en-US" w:eastAsia="en-US"/>
        </w:rPr>
        <w:t>, I.,</w:t>
      </w:r>
      <w:r w:rsidRPr="00B643BE">
        <w:rPr>
          <w:rFonts w:ascii="Times New Roman" w:eastAsiaTheme="minorHAnsi" w:hAnsi="Times New Roman" w:cs="Times New Roman"/>
          <w:b/>
          <w:sz w:val="28"/>
          <w:szCs w:val="24"/>
          <w:lang w:val="en-US" w:eastAsia="en-US"/>
        </w:rPr>
        <w:t> </w:t>
      </w:r>
      <w:proofErr w:type="spellStart"/>
      <w:r w:rsidRPr="00B643BE">
        <w:rPr>
          <w:rFonts w:ascii="Times New Roman" w:eastAsiaTheme="minorHAnsi" w:hAnsi="Times New Roman" w:cs="Times New Roman"/>
          <w:sz w:val="28"/>
          <w:szCs w:val="24"/>
          <w:lang w:val="en-US" w:eastAsia="en-US"/>
        </w:rPr>
        <w:t>Atamanova</w:t>
      </w:r>
      <w:proofErr w:type="spellEnd"/>
      <w:r w:rsidRPr="00B643BE">
        <w:rPr>
          <w:rFonts w:ascii="Times New Roman" w:eastAsiaTheme="minorHAnsi" w:hAnsi="Times New Roman" w:cs="Times New Roman"/>
          <w:sz w:val="28"/>
          <w:szCs w:val="24"/>
          <w:lang w:val="en-US" w:eastAsia="en-US"/>
        </w:rPr>
        <w:t xml:space="preserve">, E. </w:t>
      </w:r>
      <w:r w:rsidRPr="00B643BE">
        <w:rPr>
          <w:rFonts w:ascii="Times New Roman" w:eastAsiaTheme="minorHAnsi" w:hAnsi="Times New Roman" w:cs="Times New Roman"/>
          <w:bCs/>
          <w:sz w:val="28"/>
          <w:szCs w:val="24"/>
          <w:lang w:val="en-US" w:eastAsia="en-US"/>
        </w:rPr>
        <w:t xml:space="preserve">Forming ecological culture in Russian language lessons // </w:t>
      </w:r>
      <w:r w:rsidRPr="00B643BE">
        <w:rPr>
          <w:rFonts w:ascii="Times New Roman" w:eastAsiaTheme="minorHAnsi" w:hAnsi="Times New Roman" w:cs="Times New Roman"/>
          <w:bCs/>
          <w:iCs/>
          <w:sz w:val="28"/>
          <w:szCs w:val="24"/>
          <w:lang w:val="en-US" w:eastAsia="en-US"/>
        </w:rPr>
        <w:t>E3S Web of Conferences</w:t>
      </w:r>
      <w:r w:rsidRPr="00B643BE">
        <w:rPr>
          <w:rFonts w:ascii="Times New Roman" w:eastAsiaTheme="minorHAnsi" w:hAnsi="Times New Roman" w:cs="Times New Roman"/>
          <w:sz w:val="28"/>
          <w:szCs w:val="24"/>
          <w:lang w:val="en-US" w:eastAsia="en-US"/>
        </w:rPr>
        <w:t>, 2023, 431, 09010</w:t>
      </w:r>
    </w:p>
    <w:p w14:paraId="12C3839D" w14:textId="21BAEED8" w:rsidR="00C64D0F" w:rsidRPr="00B643BE" w:rsidRDefault="00C64D0F" w:rsidP="00C64D0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r w:rsidRPr="00B643BE">
        <w:rPr>
          <w:rFonts w:ascii="Times New Roman" w:hAnsi="Times New Roman" w:cs="Times New Roman"/>
          <w:iCs/>
          <w:sz w:val="28"/>
          <w:szCs w:val="24"/>
        </w:rPr>
        <w:t xml:space="preserve">Марченко Л.А., Мокшина Н.Я., Пахомова О.А., </w:t>
      </w:r>
      <w:proofErr w:type="spellStart"/>
      <w:r w:rsidRPr="00B643BE">
        <w:rPr>
          <w:rFonts w:ascii="Times New Roman" w:hAnsi="Times New Roman" w:cs="Times New Roman"/>
          <w:iCs/>
          <w:sz w:val="28"/>
          <w:szCs w:val="24"/>
        </w:rPr>
        <w:t>Иванчура</w:t>
      </w:r>
      <w:proofErr w:type="spellEnd"/>
      <w:r w:rsidRPr="00B643BE">
        <w:rPr>
          <w:rFonts w:ascii="Times New Roman" w:hAnsi="Times New Roman" w:cs="Times New Roman"/>
          <w:iCs/>
          <w:sz w:val="28"/>
          <w:szCs w:val="24"/>
        </w:rPr>
        <w:t xml:space="preserve"> П.В., </w:t>
      </w:r>
      <w:proofErr w:type="spellStart"/>
      <w:r w:rsidRPr="00B643BE">
        <w:rPr>
          <w:rFonts w:ascii="Times New Roman" w:hAnsi="Times New Roman" w:cs="Times New Roman"/>
          <w:iCs/>
          <w:sz w:val="28"/>
          <w:szCs w:val="24"/>
        </w:rPr>
        <w:t>Канныкин</w:t>
      </w:r>
      <w:proofErr w:type="spellEnd"/>
      <w:r w:rsidRPr="00B643BE">
        <w:rPr>
          <w:rFonts w:ascii="Times New Roman" w:hAnsi="Times New Roman" w:cs="Times New Roman"/>
          <w:iCs/>
          <w:sz w:val="28"/>
          <w:szCs w:val="24"/>
        </w:rPr>
        <w:t xml:space="preserve"> С.В., </w:t>
      </w:r>
      <w:proofErr w:type="spellStart"/>
      <w:r w:rsidRPr="00B643BE">
        <w:rPr>
          <w:rFonts w:ascii="Times New Roman" w:hAnsi="Times New Roman" w:cs="Times New Roman"/>
          <w:iCs/>
          <w:sz w:val="28"/>
          <w:szCs w:val="24"/>
        </w:rPr>
        <w:t>Ниживенко</w:t>
      </w:r>
      <w:proofErr w:type="spellEnd"/>
      <w:r w:rsidRPr="00B643BE">
        <w:rPr>
          <w:rFonts w:ascii="Times New Roman" w:hAnsi="Times New Roman" w:cs="Times New Roman"/>
          <w:iCs/>
          <w:sz w:val="28"/>
          <w:szCs w:val="24"/>
        </w:rPr>
        <w:t xml:space="preserve"> В.Н. Исследование закономерностей экстракция </w:t>
      </w:r>
      <w:proofErr w:type="spellStart"/>
      <w:r w:rsidRPr="00B643BE">
        <w:rPr>
          <w:rFonts w:ascii="Times New Roman" w:hAnsi="Times New Roman" w:cs="Times New Roman"/>
          <w:iCs/>
          <w:sz w:val="28"/>
          <w:szCs w:val="24"/>
        </w:rPr>
        <w:t>пролина</w:t>
      </w:r>
      <w:proofErr w:type="spellEnd"/>
      <w:r w:rsidRPr="00B643BE">
        <w:rPr>
          <w:rFonts w:ascii="Times New Roman" w:hAnsi="Times New Roman" w:cs="Times New Roman"/>
          <w:iCs/>
          <w:sz w:val="28"/>
          <w:szCs w:val="24"/>
        </w:rPr>
        <w:t xml:space="preserve"> из водных растворов с применением поли- </w:t>
      </w:r>
      <w:r w:rsidRPr="00B643BE">
        <w:rPr>
          <w:rFonts w:ascii="Times New Roman" w:hAnsi="Times New Roman" w:cs="Times New Roman"/>
          <w:iCs/>
          <w:sz w:val="28"/>
          <w:szCs w:val="24"/>
          <w:lang w:val="en-US"/>
        </w:rPr>
        <w:t>N</w:t>
      </w:r>
      <w:r w:rsidRPr="00B643BE">
        <w:rPr>
          <w:rFonts w:ascii="Times New Roman" w:hAnsi="Times New Roman" w:cs="Times New Roman"/>
          <w:iCs/>
          <w:sz w:val="28"/>
          <w:szCs w:val="24"/>
        </w:rPr>
        <w:t>-</w:t>
      </w:r>
      <w:proofErr w:type="spellStart"/>
      <w:r w:rsidRPr="00B643BE">
        <w:rPr>
          <w:rFonts w:ascii="Times New Roman" w:hAnsi="Times New Roman" w:cs="Times New Roman"/>
          <w:iCs/>
          <w:sz w:val="28"/>
          <w:szCs w:val="24"/>
        </w:rPr>
        <w:t>винилпирролидона</w:t>
      </w:r>
      <w:proofErr w:type="spellEnd"/>
      <w:r w:rsidRPr="00B643BE">
        <w:rPr>
          <w:rFonts w:ascii="Times New Roman" w:hAnsi="Times New Roman" w:cs="Times New Roman"/>
          <w:iCs/>
          <w:sz w:val="28"/>
          <w:szCs w:val="24"/>
        </w:rPr>
        <w:t xml:space="preserve"> // </w:t>
      </w:r>
      <w:r w:rsidRPr="00B643BE">
        <w:rPr>
          <w:rStyle w:val="a4"/>
          <w:rFonts w:ascii="Times New Roman" w:hAnsi="Times New Roman" w:cs="Times New Roman"/>
          <w:color w:val="auto"/>
          <w:sz w:val="28"/>
          <w:szCs w:val="24"/>
          <w:u w:val="none"/>
        </w:rPr>
        <w:t>Известия высших учебных заведений. Пищевая технология</w:t>
      </w:r>
      <w:r w:rsidRPr="00B643BE">
        <w:rPr>
          <w:rFonts w:ascii="Times New Roman" w:hAnsi="Times New Roman" w:cs="Times New Roman"/>
          <w:sz w:val="28"/>
          <w:szCs w:val="24"/>
        </w:rPr>
        <w:t>. 2023.  </w:t>
      </w:r>
      <w:r w:rsidRPr="00B643BE">
        <w:rPr>
          <w:rStyle w:val="a4"/>
          <w:rFonts w:ascii="Times New Roman" w:hAnsi="Times New Roman" w:cs="Times New Roman"/>
          <w:color w:val="auto"/>
          <w:sz w:val="28"/>
          <w:szCs w:val="24"/>
          <w:u w:val="none"/>
        </w:rPr>
        <w:t>№ 4 (393)</w:t>
      </w:r>
      <w:r w:rsidRPr="00B643BE">
        <w:rPr>
          <w:rFonts w:ascii="Times New Roman" w:hAnsi="Times New Roman" w:cs="Times New Roman"/>
          <w:sz w:val="28"/>
          <w:szCs w:val="24"/>
        </w:rPr>
        <w:t>.  С. 15-19.</w:t>
      </w:r>
    </w:p>
    <w:p w14:paraId="0332F969" w14:textId="77777777" w:rsidR="00B643BE" w:rsidRPr="00B643BE" w:rsidRDefault="00B643BE" w:rsidP="00B643BE">
      <w:pPr>
        <w:pStyle w:val="a3"/>
        <w:numPr>
          <w:ilvl w:val="0"/>
          <w:numId w:val="2"/>
        </w:numPr>
        <w:spacing w:line="233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B643BE">
        <w:rPr>
          <w:rFonts w:ascii="Times New Roman" w:hAnsi="Times New Roman" w:cs="Times New Roman"/>
          <w:sz w:val="28"/>
          <w:szCs w:val="24"/>
        </w:rPr>
        <w:t xml:space="preserve">Пахомова О.А. Полтева А.В. Мокшина Н.Я. Исследование экстракции </w:t>
      </w:r>
      <w:proofErr w:type="spellStart"/>
      <w:r w:rsidRPr="00B643BE">
        <w:rPr>
          <w:rFonts w:ascii="Times New Roman" w:hAnsi="Times New Roman" w:cs="Times New Roman"/>
          <w:sz w:val="28"/>
          <w:szCs w:val="24"/>
        </w:rPr>
        <w:t>сорбиновой</w:t>
      </w:r>
      <w:proofErr w:type="spellEnd"/>
      <w:r w:rsidRPr="00B643BE">
        <w:rPr>
          <w:rFonts w:ascii="Times New Roman" w:hAnsi="Times New Roman" w:cs="Times New Roman"/>
          <w:sz w:val="28"/>
          <w:szCs w:val="24"/>
        </w:rPr>
        <w:t xml:space="preserve"> и бензойной кислот блок-сополимером «</w:t>
      </w:r>
      <w:proofErr w:type="spellStart"/>
      <w:r w:rsidRPr="00B643BE">
        <w:rPr>
          <w:rFonts w:ascii="Times New Roman" w:hAnsi="Times New Roman" w:cs="Times New Roman"/>
          <w:sz w:val="28"/>
          <w:szCs w:val="24"/>
        </w:rPr>
        <w:t>Плуроник</w:t>
      </w:r>
      <w:proofErr w:type="spellEnd"/>
      <w:r w:rsidRPr="00B643BE">
        <w:rPr>
          <w:rFonts w:ascii="Times New Roman" w:hAnsi="Times New Roman" w:cs="Times New Roman"/>
          <w:sz w:val="28"/>
          <w:szCs w:val="24"/>
        </w:rPr>
        <w:t xml:space="preserve">» // Известия вузов. Химия </w:t>
      </w:r>
      <w:bookmarkStart w:id="0" w:name="_GoBack"/>
      <w:bookmarkEnd w:id="0"/>
      <w:r w:rsidRPr="00B643BE">
        <w:rPr>
          <w:rFonts w:ascii="Times New Roman" w:hAnsi="Times New Roman" w:cs="Times New Roman"/>
          <w:sz w:val="28"/>
          <w:szCs w:val="24"/>
        </w:rPr>
        <w:t>и химическая технология. 2024.</w:t>
      </w:r>
      <w:r w:rsidRPr="00B643BE">
        <w:rPr>
          <w:rFonts w:ascii="Times New Roman" w:eastAsia="Calibri" w:hAnsi="Times New Roman" w:cs="Times New Roman"/>
          <w:sz w:val="24"/>
          <w:lang w:eastAsia="en-US"/>
        </w:rPr>
        <w:t xml:space="preserve"> </w:t>
      </w:r>
      <w:r w:rsidRPr="00B643BE">
        <w:rPr>
          <w:rFonts w:ascii="Times New Roman" w:hAnsi="Times New Roman" w:cs="Times New Roman"/>
          <w:sz w:val="28"/>
          <w:szCs w:val="24"/>
        </w:rPr>
        <w:t xml:space="preserve">Т. 67. </w:t>
      </w:r>
      <w:proofErr w:type="spellStart"/>
      <w:r w:rsidRPr="00B643BE">
        <w:rPr>
          <w:rFonts w:ascii="Times New Roman" w:hAnsi="Times New Roman" w:cs="Times New Roman"/>
          <w:sz w:val="28"/>
          <w:szCs w:val="24"/>
        </w:rPr>
        <w:t>Вып</w:t>
      </w:r>
      <w:proofErr w:type="spellEnd"/>
      <w:r w:rsidRPr="00B643BE">
        <w:rPr>
          <w:rFonts w:ascii="Times New Roman" w:hAnsi="Times New Roman" w:cs="Times New Roman"/>
          <w:sz w:val="28"/>
          <w:szCs w:val="24"/>
        </w:rPr>
        <w:t xml:space="preserve">. 7. С. 41-47. </w:t>
      </w:r>
    </w:p>
    <w:p w14:paraId="2B131552" w14:textId="22B1D98C" w:rsidR="00C64D0F" w:rsidRPr="00B643BE" w:rsidRDefault="00B643BE" w:rsidP="00C64D0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lang w:val="en-US"/>
        </w:rPr>
      </w:pPr>
      <w:r w:rsidRPr="00B643BE">
        <w:rPr>
          <w:rFonts w:ascii="Times New Roman" w:eastAsia="Calibri" w:hAnsi="Times New Roman" w:cs="Times New Roman"/>
          <w:sz w:val="28"/>
          <w:szCs w:val="24"/>
          <w:lang w:eastAsia="en-US"/>
        </w:rPr>
        <w:t>Захаров В.Л., Моргачева Н.В., Сотникова Е.Б., Щучка Р.В. Шкально-биометрические основы биоиндикации почв для сеянцев яблони // Вестник российской сельскохозяйственной науки. 2024. № 2. С.11-14.</w:t>
      </w:r>
    </w:p>
    <w:sectPr w:rsidR="00C64D0F" w:rsidRPr="00B643BE" w:rsidSect="007D3060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00217"/>
    <w:multiLevelType w:val="hybridMultilevel"/>
    <w:tmpl w:val="836C3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6B49E3"/>
    <w:multiLevelType w:val="hybridMultilevel"/>
    <w:tmpl w:val="F5600DBE"/>
    <w:lvl w:ilvl="0" w:tplc="85DE1072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424A14"/>
    <w:multiLevelType w:val="hybridMultilevel"/>
    <w:tmpl w:val="9F002E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0D1DCC"/>
    <w:multiLevelType w:val="hybridMultilevel"/>
    <w:tmpl w:val="D8EC8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7E40"/>
    <w:rsid w:val="000912E0"/>
    <w:rsid w:val="00124B33"/>
    <w:rsid w:val="005D7E40"/>
    <w:rsid w:val="00777BB5"/>
    <w:rsid w:val="00781950"/>
    <w:rsid w:val="007D3060"/>
    <w:rsid w:val="00993091"/>
    <w:rsid w:val="009A6C05"/>
    <w:rsid w:val="00B643BE"/>
    <w:rsid w:val="00C01D80"/>
    <w:rsid w:val="00C64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6FAD0"/>
  <w15:docId w15:val="{C754DA18-2BB5-42E5-B8D7-4C92754AA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77B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4B3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01D8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777BB5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1121</Words>
  <Characters>6393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Эвти</cp:lastModifiedBy>
  <cp:revision>4</cp:revision>
  <dcterms:created xsi:type="dcterms:W3CDTF">2020-04-16T02:24:00Z</dcterms:created>
  <dcterms:modified xsi:type="dcterms:W3CDTF">2025-02-20T20:35:00Z</dcterms:modified>
</cp:coreProperties>
</file>