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65FB" w14:textId="77777777" w:rsidR="00FF6719" w:rsidRPr="00831F07" w:rsidRDefault="00FF6719" w:rsidP="00FF6719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31F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Перечень вопросов к экзамену по дисциплине:</w:t>
      </w:r>
    </w:p>
    <w:p w14:paraId="303958F4" w14:textId="77777777" w:rsidR="00FF6719" w:rsidRPr="00831F07" w:rsidRDefault="00FF6719" w:rsidP="00FF6719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31F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«Физико-химические методы контроля качества»</w:t>
      </w:r>
    </w:p>
    <w:p w14:paraId="23164B67" w14:textId="030E8A15" w:rsidR="00FF6719" w:rsidRPr="00831F07" w:rsidRDefault="00FF6719" w:rsidP="00FF6719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31F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4</w:t>
      </w:r>
      <w:r w:rsidRPr="00831F0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семестр, очная форма обучения)</w:t>
      </w:r>
    </w:p>
    <w:p w14:paraId="584F59C9" w14:textId="77777777" w:rsidR="00FF6719" w:rsidRDefault="00FF6719" w:rsidP="00C62C29">
      <w:pPr>
        <w:ind w:left="720" w:hanging="360"/>
      </w:pPr>
    </w:p>
    <w:p w14:paraId="5DE9C0AC" w14:textId="77777777" w:rsidR="00A24A12" w:rsidRPr="00831F07" w:rsidRDefault="00A24A12" w:rsidP="00A24A1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31F07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подготовки: 18.02.12 Технология аналитического контроля химических соединений.</w:t>
      </w:r>
    </w:p>
    <w:p w14:paraId="6708F69D" w14:textId="77777777" w:rsidR="00A24A12" w:rsidRDefault="00A24A12" w:rsidP="00C62C29">
      <w:pPr>
        <w:ind w:left="720" w:hanging="360"/>
      </w:pPr>
    </w:p>
    <w:p w14:paraId="1C75F3AD" w14:textId="77777777" w:rsidR="00C62C29" w:rsidRPr="00C62C29" w:rsidRDefault="00C62C29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2C29">
        <w:rPr>
          <w:rFonts w:ascii="Times New Roman" w:hAnsi="Times New Roman" w:cs="Times New Roman"/>
          <w:sz w:val="28"/>
          <w:szCs w:val="28"/>
        </w:rPr>
        <w:t>Классификация физико-химических методов анализа (по измеряемому свойству: оптические, электрохимические, хроматографические, термические и др.).</w:t>
      </w:r>
    </w:p>
    <w:p w14:paraId="06CA2A56" w14:textId="47A927FB" w:rsidR="006646E7" w:rsidRPr="00A24A12" w:rsidRDefault="00C62C29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Преимущества и недостатки физико-химических методов по сравнению с классическими химическими методами</w:t>
      </w:r>
    </w:p>
    <w:p w14:paraId="00A44A2C" w14:textId="14F8C8A7" w:rsidR="00C62C29" w:rsidRPr="00A24A12" w:rsidRDefault="00C62C29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Понятие об аналитическом сигнале. Чувствительность, предел обнаружения, селективность и специфичность методов</w:t>
      </w:r>
    </w:p>
    <w:p w14:paraId="10E7A667" w14:textId="3BA35F0A" w:rsidR="00C62C29" w:rsidRPr="00A24A12" w:rsidRDefault="00C62C29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Метод добавок и метод сравнения в количественном анализе.</w:t>
      </w:r>
    </w:p>
    <w:p w14:paraId="6027F452" w14:textId="6073FB34" w:rsidR="00C62C29" w:rsidRPr="00A24A12" w:rsidRDefault="00253E97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Закон Бугера-Ламберта-Бера. Молярный коэффициент поглощения. Отклонения от закона.</w:t>
      </w:r>
    </w:p>
    <w:p w14:paraId="23B58F38" w14:textId="1CDF86F9" w:rsidR="00253E97" w:rsidRPr="00A24A12" w:rsidRDefault="00253E97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Электромагнитное излучение и его свойства. Шкала электромагнитных волн</w:t>
      </w:r>
    </w:p>
    <w:p w14:paraId="1818C303" w14:textId="5A73FE0E" w:rsidR="00253E97" w:rsidRPr="00A24A12" w:rsidRDefault="00253E97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 xml:space="preserve">Принцип действия </w:t>
      </w:r>
      <w:proofErr w:type="spellStart"/>
      <w:r w:rsidRPr="00A24A12">
        <w:rPr>
          <w:rFonts w:ascii="Times New Roman" w:hAnsi="Times New Roman" w:cs="Times New Roman"/>
          <w:sz w:val="28"/>
          <w:szCs w:val="28"/>
        </w:rPr>
        <w:t>фотоэлектроколориметров</w:t>
      </w:r>
      <w:proofErr w:type="spellEnd"/>
      <w:r w:rsidRPr="00A24A12">
        <w:rPr>
          <w:rFonts w:ascii="Times New Roman" w:hAnsi="Times New Roman" w:cs="Times New Roman"/>
          <w:sz w:val="28"/>
          <w:szCs w:val="28"/>
        </w:rPr>
        <w:t xml:space="preserve"> и спектрофотометров. Основные блоки прибора (источник света, монохроматор, кювета, детектор)</w:t>
      </w:r>
    </w:p>
    <w:p w14:paraId="53F70D2E" w14:textId="25B69E67" w:rsidR="00253E97" w:rsidRPr="00A24A12" w:rsidRDefault="00253E97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Выбор оптимальной длины волны для измерений</w:t>
      </w:r>
    </w:p>
    <w:p w14:paraId="72A988CB" w14:textId="53BFAFF5" w:rsidR="00253E97" w:rsidRPr="00A24A12" w:rsidRDefault="00A61D5F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Применение УФ- и видимой спектроскопии в контроле качества лекарств, пищевых продуктов и окружающей среды</w:t>
      </w:r>
    </w:p>
    <w:p w14:paraId="4B5E58FC" w14:textId="59F76C67" w:rsidR="00A61D5F" w:rsidRPr="00A24A12" w:rsidRDefault="00A61D5F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Особенности пробоподготовки в ИК-спектроскопии</w:t>
      </w:r>
    </w:p>
    <w:p w14:paraId="0D96F416" w14:textId="08566575" w:rsidR="00A61D5F" w:rsidRPr="00A24A12" w:rsidRDefault="00A61D5F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Принцип атомно-абсорбционного анализа</w:t>
      </w:r>
    </w:p>
    <w:p w14:paraId="23E58D5F" w14:textId="3BFC3A7A" w:rsidR="00A61D5F" w:rsidRPr="00A24A12" w:rsidRDefault="00FD5226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hAnsi="Times New Roman" w:cs="Times New Roman"/>
          <w:sz w:val="28"/>
          <w:szCs w:val="28"/>
        </w:rPr>
        <w:t>Явление люминесценции</w:t>
      </w:r>
    </w:p>
    <w:p w14:paraId="11FE8731" w14:textId="77777777" w:rsidR="00A24A12" w:rsidRPr="00A24A12" w:rsidRDefault="00A24A12" w:rsidP="00A24A12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потенциометрического метода анализа. Достоинства и недостатки метода.</w:t>
      </w:r>
    </w:p>
    <w:p w14:paraId="6C95239D" w14:textId="77777777" w:rsidR="00A24A12" w:rsidRPr="00A24A12" w:rsidRDefault="00A24A12" w:rsidP="00A24A12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>Вольтамперометрические</w:t>
      </w:r>
      <w:proofErr w:type="spellEnd"/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методы анализа. Полярография. Прямая и косвенная вольтамперометрия.</w:t>
      </w:r>
    </w:p>
    <w:p w14:paraId="30841C72" w14:textId="77777777" w:rsidR="00A24A12" w:rsidRPr="00A24A12" w:rsidRDefault="00A24A12" w:rsidP="00A24A12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Характеристика амперометрического титрования. Типы реакций, используемые в амперометрическом титровании и требования к ним.</w:t>
      </w:r>
    </w:p>
    <w:p w14:paraId="57441628" w14:textId="77777777" w:rsidR="00A24A12" w:rsidRPr="00A24A12" w:rsidRDefault="00A24A12" w:rsidP="00A24A12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>Кулонометрия</w:t>
      </w:r>
      <w:proofErr w:type="spellEnd"/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электрохимический метод анализа. Кулонометрическое титрование.</w:t>
      </w:r>
    </w:p>
    <w:p w14:paraId="6A12E714" w14:textId="77777777" w:rsidR="00A24A12" w:rsidRPr="00A24A12" w:rsidRDefault="00A24A12" w:rsidP="00A24A12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Характеристика кондуктометрического метода анализа. Основные понятия кондуктометрии.</w:t>
      </w:r>
    </w:p>
    <w:p w14:paraId="7704E628" w14:textId="7237CF57" w:rsidR="00A24A12" w:rsidRPr="00A24A12" w:rsidRDefault="00A24A12" w:rsidP="00A24A12">
      <w:pPr>
        <w:pStyle w:val="a7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>Хроматографические методы анализа. Условия хроматографического разделения.</w:t>
      </w:r>
    </w:p>
    <w:p w14:paraId="2ACD35B1" w14:textId="77777777" w:rsidR="00A24A12" w:rsidRPr="00A24A12" w:rsidRDefault="00A24A12" w:rsidP="00A24A12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>Виды хроматографии в зависимости от агрегатного состояния вещества. Виды хроматографии по технике эксперимента.</w:t>
      </w:r>
    </w:p>
    <w:p w14:paraId="1D919F6B" w14:textId="77777777" w:rsidR="00A24A12" w:rsidRPr="00A24A12" w:rsidRDefault="00A24A12" w:rsidP="00A24A12">
      <w:pPr>
        <w:numPr>
          <w:ilvl w:val="0"/>
          <w:numId w:val="1"/>
        </w:numPr>
        <w:suppressAutoHyphens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24A12">
        <w:rPr>
          <w:rFonts w:ascii="Times New Roman" w:eastAsia="Calibri" w:hAnsi="Times New Roman" w:cs="Times New Roman"/>
          <w:color w:val="000000"/>
          <w:sz w:val="28"/>
          <w:szCs w:val="28"/>
        </w:rPr>
        <w:t>Понятие газовой хроматографии, газожидкостной и высокоэффективной жидкостной хроматографии.</w:t>
      </w:r>
    </w:p>
    <w:p w14:paraId="7B5CB05E" w14:textId="77777777" w:rsidR="00A24A12" w:rsidRDefault="00A24A12" w:rsidP="00A24A12">
      <w:pPr>
        <w:pStyle w:val="a7"/>
      </w:pPr>
    </w:p>
    <w:sectPr w:rsidR="00A2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09025594"/>
    <w:multiLevelType w:val="hybridMultilevel"/>
    <w:tmpl w:val="E990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921C1"/>
    <w:multiLevelType w:val="multilevel"/>
    <w:tmpl w:val="5F6E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164109">
    <w:abstractNumId w:val="2"/>
  </w:num>
  <w:num w:numId="2" w16cid:durableId="723212216">
    <w:abstractNumId w:val="3"/>
  </w:num>
  <w:num w:numId="3" w16cid:durableId="868493348">
    <w:abstractNumId w:val="0"/>
  </w:num>
  <w:num w:numId="4" w16cid:durableId="182304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E7"/>
    <w:rsid w:val="00253E97"/>
    <w:rsid w:val="006646E7"/>
    <w:rsid w:val="00A24A12"/>
    <w:rsid w:val="00A61D5F"/>
    <w:rsid w:val="00C62C29"/>
    <w:rsid w:val="00DB6DFA"/>
    <w:rsid w:val="00FD5226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FC05"/>
  <w15:chartTrackingRefBased/>
  <w15:docId w15:val="{C4CB2D18-739F-40DF-9982-4EE45283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4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4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4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46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46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4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46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4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4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4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4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4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4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46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4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46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4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46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4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полтева</dc:creator>
  <cp:keywords/>
  <dc:description/>
  <cp:lastModifiedBy>анастасия полтева</cp:lastModifiedBy>
  <cp:revision>2</cp:revision>
  <dcterms:created xsi:type="dcterms:W3CDTF">2026-04-16T21:07:00Z</dcterms:created>
  <dcterms:modified xsi:type="dcterms:W3CDTF">2026-04-16T21:14:00Z</dcterms:modified>
</cp:coreProperties>
</file>