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43" w:rsidRPr="00207651" w:rsidRDefault="00225143" w:rsidP="0022514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76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официальном оппоненте</w:t>
      </w:r>
    </w:p>
    <w:p w:rsidR="00225143" w:rsidRPr="00207651" w:rsidRDefault="00207651" w:rsidP="0022514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765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Родионов Михаил Алексеевич</w:t>
      </w:r>
    </w:p>
    <w:p w:rsidR="00225143" w:rsidRPr="00EF547D" w:rsidRDefault="00225143" w:rsidP="0020765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7D">
        <w:rPr>
          <w:rFonts w:ascii="Times New Roman" w:hAnsi="Times New Roman" w:cs="Times New Roman"/>
          <w:color w:val="000000" w:themeColor="text1"/>
          <w:sz w:val="28"/>
          <w:szCs w:val="28"/>
        </w:rPr>
        <w:t>Ученая степень – доктор педагогических наук.</w:t>
      </w:r>
    </w:p>
    <w:p w:rsidR="00225143" w:rsidRPr="00193EA4" w:rsidRDefault="00225143" w:rsidP="0020765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EA4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отрасли науки, научных специальностей, по которым защищена диссертация: 13.00.02 – теория и методика обучения и воспитания (математика).</w:t>
      </w:r>
    </w:p>
    <w:p w:rsidR="00225143" w:rsidRPr="00193EA4" w:rsidRDefault="00225143" w:rsidP="0020765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EA4">
        <w:rPr>
          <w:rFonts w:ascii="Times New Roman" w:hAnsi="Times New Roman" w:cs="Times New Roman"/>
          <w:color w:val="000000" w:themeColor="text1"/>
          <w:sz w:val="28"/>
          <w:szCs w:val="28"/>
        </w:rPr>
        <w:t>Учёное звание – профессор.</w:t>
      </w:r>
    </w:p>
    <w:p w:rsidR="00225143" w:rsidRPr="00193EA4" w:rsidRDefault="00225143" w:rsidP="0020765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9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наименование организации, являющейся основным местом работы оппонента на момент представления им отзыва в диссертационный совет – </w:t>
      </w:r>
      <w:r w:rsidR="00EF547D" w:rsidRPr="00193EA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Pr="0019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93EA4" w:rsidRPr="00193EA4">
        <w:rPr>
          <w:rFonts w:ascii="Times New Roman" w:hAnsi="Times New Roman"/>
          <w:color w:val="000000" w:themeColor="text1"/>
          <w:sz w:val="28"/>
          <w:szCs w:val="28"/>
        </w:rPr>
        <w:t>Пензенский</w:t>
      </w:r>
      <w:r w:rsidRPr="00193EA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государственный университет» </w:t>
      </w:r>
      <w:r w:rsidRPr="0019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(г. </w:t>
      </w:r>
      <w:r w:rsidR="00193EA4" w:rsidRPr="00193EA4">
        <w:rPr>
          <w:rFonts w:ascii="Times New Roman" w:hAnsi="Times New Roman" w:cs="Times New Roman"/>
          <w:color w:val="000000" w:themeColor="text1"/>
          <w:sz w:val="28"/>
          <w:szCs w:val="28"/>
        </w:rPr>
        <w:t>Пенза</w:t>
      </w:r>
      <w:r w:rsidRPr="00193EA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25143" w:rsidRPr="00193EA4" w:rsidRDefault="00225143" w:rsidP="0020765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Занимаемая оппонентом в этой организации должность – </w:t>
      </w:r>
      <w:r w:rsidR="00193EA4" w:rsidRPr="00193EA4">
        <w:rPr>
          <w:rFonts w:ascii="Times New Roman" w:hAnsi="Times New Roman"/>
          <w:color w:val="000000" w:themeColor="text1"/>
          <w:sz w:val="28"/>
          <w:szCs w:val="28"/>
        </w:rPr>
        <w:t xml:space="preserve">заведующий </w:t>
      </w:r>
      <w:r w:rsidRPr="00193EA4">
        <w:rPr>
          <w:rFonts w:ascii="Times New Roman" w:hAnsi="Times New Roman"/>
          <w:color w:val="000000" w:themeColor="text1"/>
          <w:sz w:val="28"/>
          <w:szCs w:val="28"/>
        </w:rPr>
        <w:t>кафедр</w:t>
      </w:r>
      <w:r w:rsidR="00193EA4" w:rsidRPr="00193EA4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93E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3EA4" w:rsidRPr="00193EA4">
        <w:rPr>
          <w:rFonts w:ascii="Times New Roman" w:hAnsi="Times New Roman"/>
          <w:color w:val="000000" w:themeColor="text1"/>
          <w:sz w:val="28"/>
          <w:szCs w:val="28"/>
        </w:rPr>
        <w:t>информатики и методики обучения информатике и математике</w:t>
      </w:r>
      <w:r w:rsidRPr="00193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25143" w:rsidRPr="00193EA4" w:rsidRDefault="00225143" w:rsidP="002251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143" w:rsidRPr="00BC359A" w:rsidRDefault="00225143" w:rsidP="0022514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публикаций в рецензируемых изданиях за </w:t>
      </w:r>
      <w:proofErr w:type="gramStart"/>
      <w:r w:rsidRPr="00BC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последние</w:t>
      </w:r>
      <w:proofErr w:type="gramEnd"/>
      <w:r w:rsidRPr="00BC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лет:</w:t>
      </w:r>
    </w:p>
    <w:p w:rsidR="00225143" w:rsidRPr="00207651" w:rsidRDefault="00207651" w:rsidP="00BC359A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Родионов, М. А. Самостоятельная работа в электронной учебной среде как неотъемлемая часть профессиональной подготовки студентов / М. А. Родионов, Е. В. </w:t>
      </w:r>
      <w:proofErr w:type="spellStart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>Ликсина</w:t>
      </w:r>
      <w:proofErr w:type="spellEnd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Педагогическое образование и наука. – 2022. – № 6. – С. 135-140. – DOI 10.56163/2072-2524-2022-6-135-141. – EDN KOPGWP.</w:t>
      </w:r>
    </w:p>
    <w:p w:rsidR="00225143" w:rsidRPr="00207651" w:rsidRDefault="00207651" w:rsidP="00BC359A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>Родионов, М. А. Образовательные возможности технологий дополненной и виртуальной реальности / С. Г. Григорьев, М. А. Родионов, О. А. Кочеткова // Информатика и образование. – 2021. – № 10(329). – С. 43-56. – DOI 10.32517/0234-0453-2021-36-10-43-56. – EDN QSPUTX.</w:t>
      </w:r>
    </w:p>
    <w:p w:rsidR="00225143" w:rsidRPr="00207651" w:rsidRDefault="00207651" w:rsidP="00BC359A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Родионов, М. А. Содержательно-методические особенности организации диалогового взаимодействия студентов непрофильных специальностей на занятиях по </w:t>
      </w:r>
      <w:proofErr w:type="spellStart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математикена</w:t>
      </w:r>
      <w:proofErr w:type="spellEnd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использования программных средств образовательного назначения / Е. Ю. </w:t>
      </w:r>
      <w:proofErr w:type="spellStart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>Бельдягина</w:t>
      </w:r>
      <w:proofErr w:type="spellEnd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А. </w:t>
      </w:r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Родионов, Л. А. </w:t>
      </w:r>
      <w:proofErr w:type="spellStart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>Купряшина</w:t>
      </w:r>
      <w:proofErr w:type="spellEnd"/>
      <w:r w:rsidRPr="002076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Нижегородского университета им. Н.И. Лобачевского. Серия: Социальные науки. – 2020. – № 1(57). – С. 130-140. – EDN PFKGAJ.</w:t>
      </w:r>
    </w:p>
    <w:p w:rsidR="00225143" w:rsidRPr="00BC359A" w:rsidRDefault="00207651" w:rsidP="00BC359A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651">
        <w:rPr>
          <w:rFonts w:ascii="Times New Roman" w:hAnsi="Times New Roman" w:cs="Times New Roman"/>
          <w:sz w:val="28"/>
          <w:szCs w:val="28"/>
        </w:rPr>
        <w:t xml:space="preserve">Родионов, М. А. Мобильное обучение, или Как использовать приложения / М. А. Родионов, О. М. Губанова // Народное образование. </w:t>
      </w:r>
      <w:r w:rsidRPr="00BC359A">
        <w:rPr>
          <w:rFonts w:ascii="Times New Roman" w:hAnsi="Times New Roman" w:cs="Times New Roman"/>
          <w:color w:val="000000" w:themeColor="text1"/>
          <w:sz w:val="28"/>
          <w:szCs w:val="28"/>
        </w:rPr>
        <w:t>– 2020. – № 1(1478). – С. 157-170. – EDN ETZLNI.</w:t>
      </w:r>
    </w:p>
    <w:p w:rsidR="00225143" w:rsidRPr="00BC359A" w:rsidRDefault="00BC359A" w:rsidP="00BC359A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59A">
        <w:rPr>
          <w:rFonts w:ascii="Times New Roman" w:hAnsi="Times New Roman" w:cs="Times New Roman"/>
          <w:color w:val="000000" w:themeColor="text1"/>
          <w:sz w:val="28"/>
          <w:szCs w:val="28"/>
        </w:rPr>
        <w:t>Родионов, М. А. Методические аспекты разработки интерактивных заданий для самостоятельной работы учащихся / О. М. Губанова, М. А. Родионов, А. В. Тришина // Учебный эксперимент в образовании. – 2020. – № 2(94). – С. 80-87. – EDN WNHPSN.</w:t>
      </w:r>
    </w:p>
    <w:p w:rsidR="00225143" w:rsidRPr="00BC359A" w:rsidRDefault="00BC359A" w:rsidP="00BC359A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Rodionov</w:t>
      </w:r>
      <w:proofErr w:type="spellEnd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M. A. Activation of students ' activity in the conditions of training in cooperation technology / G. T. </w:t>
      </w:r>
      <w:proofErr w:type="spellStart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Klinkov</w:t>
      </w:r>
      <w:proofErr w:type="spellEnd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M. A. </w:t>
      </w:r>
      <w:proofErr w:type="spellStart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Rodionov</w:t>
      </w:r>
      <w:proofErr w:type="spellEnd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N. P. </w:t>
      </w:r>
      <w:proofErr w:type="spellStart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Bakharev</w:t>
      </w:r>
      <w:proofErr w:type="spellEnd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[et al.] // Amazonia Investiga. – 2020. – Vol. 9, No. 26. – P. 74-81. – DOI 10.34069/AI/2020.26.02.8. – EDN CBOYSE.</w:t>
      </w:r>
    </w:p>
    <w:p w:rsidR="00225143" w:rsidRPr="00BC359A" w:rsidRDefault="00BC359A" w:rsidP="00BC359A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Rodionov</w:t>
      </w:r>
      <w:proofErr w:type="spellEnd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M. A. Implementation of discussion technologies in a personality-centered professional education / G. T. </w:t>
      </w:r>
      <w:proofErr w:type="spellStart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Klinkov</w:t>
      </w:r>
      <w:proofErr w:type="spellEnd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M. A. </w:t>
      </w:r>
      <w:proofErr w:type="spellStart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Rodionov</w:t>
      </w:r>
      <w:proofErr w:type="spellEnd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O. E. </w:t>
      </w:r>
      <w:proofErr w:type="spellStart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Kozlova</w:t>
      </w:r>
      <w:proofErr w:type="spellEnd"/>
      <w:r w:rsidRPr="00BC35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[et al.] // Amazonia Investiga. – 2020. – Vol. 9, No. 26. – P. 82-87. – DOI 10.34069/AI/2020.26.02.9. – EDN INYVMH.</w:t>
      </w:r>
    </w:p>
    <w:p w:rsidR="00225143" w:rsidRPr="00F84F08" w:rsidRDefault="002251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25143" w:rsidRPr="00F84F08" w:rsidSect="00BF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AF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2D8E"/>
    <w:multiLevelType w:val="hybridMultilevel"/>
    <w:tmpl w:val="7256C6C8"/>
    <w:lvl w:ilvl="0" w:tplc="5D26D7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565C1"/>
    <w:multiLevelType w:val="hybridMultilevel"/>
    <w:tmpl w:val="64F20398"/>
    <w:lvl w:ilvl="0" w:tplc="1AB4D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B6748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1FB4"/>
    <w:multiLevelType w:val="hybridMultilevel"/>
    <w:tmpl w:val="165410EA"/>
    <w:lvl w:ilvl="0" w:tplc="0CC8C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43B16"/>
    <w:multiLevelType w:val="hybridMultilevel"/>
    <w:tmpl w:val="64F20398"/>
    <w:lvl w:ilvl="0" w:tplc="1AB4D8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E396B"/>
    <w:multiLevelType w:val="hybridMultilevel"/>
    <w:tmpl w:val="C41A9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3F9E"/>
    <w:multiLevelType w:val="hybridMultilevel"/>
    <w:tmpl w:val="AB9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247"/>
    <w:multiLevelType w:val="hybridMultilevel"/>
    <w:tmpl w:val="48041D12"/>
    <w:lvl w:ilvl="0" w:tplc="C4080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D164E"/>
    <w:multiLevelType w:val="hybridMultilevel"/>
    <w:tmpl w:val="C41A9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B384B"/>
    <w:multiLevelType w:val="hybridMultilevel"/>
    <w:tmpl w:val="C41A9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90FB0"/>
    <w:multiLevelType w:val="hybridMultilevel"/>
    <w:tmpl w:val="1B40E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4"/>
    <w:rsid w:val="000104DF"/>
    <w:rsid w:val="0002355A"/>
    <w:rsid w:val="00084BB5"/>
    <w:rsid w:val="000A58A4"/>
    <w:rsid w:val="000B3516"/>
    <w:rsid w:val="00136F94"/>
    <w:rsid w:val="00193EA4"/>
    <w:rsid w:val="00207651"/>
    <w:rsid w:val="00225143"/>
    <w:rsid w:val="00293981"/>
    <w:rsid w:val="002D7C94"/>
    <w:rsid w:val="00446D17"/>
    <w:rsid w:val="0046686B"/>
    <w:rsid w:val="005252A8"/>
    <w:rsid w:val="005565E0"/>
    <w:rsid w:val="005B1F85"/>
    <w:rsid w:val="005C49E4"/>
    <w:rsid w:val="00631376"/>
    <w:rsid w:val="006966F3"/>
    <w:rsid w:val="0074181C"/>
    <w:rsid w:val="00833DC7"/>
    <w:rsid w:val="00841880"/>
    <w:rsid w:val="00852047"/>
    <w:rsid w:val="00867059"/>
    <w:rsid w:val="00926B0E"/>
    <w:rsid w:val="009E088C"/>
    <w:rsid w:val="00A07E84"/>
    <w:rsid w:val="00A57591"/>
    <w:rsid w:val="00AA5F04"/>
    <w:rsid w:val="00AD07C0"/>
    <w:rsid w:val="00B15FCA"/>
    <w:rsid w:val="00BC359A"/>
    <w:rsid w:val="00BF7FD8"/>
    <w:rsid w:val="00C050BE"/>
    <w:rsid w:val="00CE06AD"/>
    <w:rsid w:val="00D639BC"/>
    <w:rsid w:val="00DE419A"/>
    <w:rsid w:val="00E22D87"/>
    <w:rsid w:val="00EF547D"/>
    <w:rsid w:val="00F7724D"/>
    <w:rsid w:val="00F81F10"/>
    <w:rsid w:val="00F84F08"/>
    <w:rsid w:val="00FB7C89"/>
    <w:rsid w:val="00FE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  <w:style w:type="character" w:styleId="a5">
    <w:name w:val="Strong"/>
    <w:uiPriority w:val="22"/>
    <w:qFormat/>
    <w:rsid w:val="0085204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F5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4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F94"/>
    <w:pPr>
      <w:ind w:left="720"/>
      <w:contextualSpacing/>
    </w:pPr>
  </w:style>
  <w:style w:type="paragraph" w:customStyle="1" w:styleId="Default">
    <w:name w:val="Default"/>
    <w:rsid w:val="00A07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E088C"/>
    <w:rPr>
      <w:color w:val="0000FF"/>
      <w:u w:val="single"/>
    </w:rPr>
  </w:style>
  <w:style w:type="character" w:styleId="a5">
    <w:name w:val="Strong"/>
    <w:uiPriority w:val="22"/>
    <w:qFormat/>
    <w:rsid w:val="0085204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F547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DEE1-A7FD-466B-ADC6-68526367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2024-02-20T07:55:00Z</dcterms:created>
  <dcterms:modified xsi:type="dcterms:W3CDTF">2024-02-20T07:55:00Z</dcterms:modified>
</cp:coreProperties>
</file>