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43" w:rsidRPr="00833DC7" w:rsidRDefault="00225143" w:rsidP="002251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33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официальном оппоненте</w:t>
      </w:r>
    </w:p>
    <w:p w:rsidR="00225143" w:rsidRPr="00833DC7" w:rsidRDefault="00833DC7" w:rsidP="002251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DC7">
        <w:rPr>
          <w:rFonts w:ascii="Times New Roman" w:hAnsi="Times New Roman"/>
          <w:b/>
          <w:bCs/>
          <w:color w:val="000000" w:themeColor="text1"/>
          <w:sz w:val="28"/>
          <w:szCs w:val="28"/>
        </w:rPr>
        <w:t>Дробышева Ирина Васильевна</w:t>
      </w:r>
    </w:p>
    <w:p w:rsidR="00225143" w:rsidRPr="0046686B" w:rsidRDefault="00225143" w:rsidP="00833D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86B">
        <w:rPr>
          <w:rFonts w:ascii="Times New Roman" w:hAnsi="Times New Roman" w:cs="Times New Roman"/>
          <w:color w:val="000000" w:themeColor="text1"/>
          <w:sz w:val="28"/>
          <w:szCs w:val="28"/>
        </w:rPr>
        <w:t>Ученая степень – доктор педагогических наук.</w:t>
      </w:r>
    </w:p>
    <w:p w:rsidR="00225143" w:rsidRPr="0046686B" w:rsidRDefault="00225143" w:rsidP="00833D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86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отрасли науки, научных специальностей, по которым защищена диссертация: 13.00.02 – теория и методика обучения и воспитания (математика).</w:t>
      </w:r>
    </w:p>
    <w:p w:rsidR="00225143" w:rsidRPr="00E22D87" w:rsidRDefault="00225143" w:rsidP="00833D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D87">
        <w:rPr>
          <w:rFonts w:ascii="Times New Roman" w:hAnsi="Times New Roman" w:cs="Times New Roman"/>
          <w:color w:val="000000" w:themeColor="text1"/>
          <w:sz w:val="28"/>
          <w:szCs w:val="28"/>
        </w:rPr>
        <w:t>Учёное звание – профессор.</w:t>
      </w:r>
    </w:p>
    <w:p w:rsidR="00225143" w:rsidRPr="00E22D87" w:rsidRDefault="00225143" w:rsidP="00833D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E2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– </w:t>
      </w:r>
      <w:r w:rsidR="00E22D87" w:rsidRPr="00E22D87">
        <w:rPr>
          <w:rFonts w:ascii="Times New Roman" w:hAnsi="Times New Roman" w:cs="Times New Roman"/>
          <w:color w:val="000000" w:themeColor="text1"/>
          <w:sz w:val="28"/>
          <w:szCs w:val="28"/>
        </w:rPr>
        <w:t>Калужский филиал федерального государственного образовательного бюджетного учреждения высшего образования «</w:t>
      </w:r>
      <w:r w:rsidR="00E22D87" w:rsidRPr="00E22D87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университет при Правительстве Российской Федерации» </w:t>
      </w:r>
      <w:r w:rsidR="00E22D87" w:rsidRPr="00E22D87">
        <w:rPr>
          <w:rFonts w:ascii="Times New Roman" w:hAnsi="Times New Roman" w:cs="Times New Roman"/>
          <w:color w:val="000000" w:themeColor="text1"/>
          <w:sz w:val="28"/>
          <w:szCs w:val="28"/>
        </w:rPr>
        <w:t>(г. Москва)</w:t>
      </w:r>
      <w:r w:rsidRPr="00E22D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25143" w:rsidRPr="00E22D87" w:rsidRDefault="00225143" w:rsidP="00833DC7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Занимаемая оппонентом в этой организации должность – </w:t>
      </w:r>
      <w:r w:rsidR="00E22D87" w:rsidRPr="00E22D87">
        <w:rPr>
          <w:rFonts w:ascii="Times New Roman" w:hAnsi="Times New Roman"/>
          <w:color w:val="000000" w:themeColor="text1"/>
          <w:sz w:val="28"/>
          <w:szCs w:val="28"/>
        </w:rPr>
        <w:t>заведующ</w:t>
      </w:r>
      <w:r w:rsidR="00E22D87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E22D87" w:rsidRPr="00E22D87">
        <w:rPr>
          <w:rFonts w:ascii="Times New Roman" w:hAnsi="Times New Roman"/>
          <w:color w:val="000000" w:themeColor="text1"/>
          <w:sz w:val="28"/>
          <w:szCs w:val="28"/>
        </w:rPr>
        <w:t xml:space="preserve"> кафедрой</w:t>
      </w:r>
      <w:r w:rsidRPr="00E22D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22D87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22D87" w:rsidRPr="00E22D87">
        <w:rPr>
          <w:rFonts w:ascii="Times New Roman" w:hAnsi="Times New Roman"/>
          <w:color w:val="000000" w:themeColor="text1"/>
          <w:sz w:val="28"/>
          <w:szCs w:val="28"/>
        </w:rPr>
        <w:t>изнес-информатик</w:t>
      </w:r>
      <w:r w:rsidR="00E22D87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E22D87" w:rsidRPr="00E22D87">
        <w:rPr>
          <w:rFonts w:ascii="Times New Roman" w:hAnsi="Times New Roman"/>
          <w:color w:val="000000" w:themeColor="text1"/>
          <w:sz w:val="28"/>
          <w:szCs w:val="28"/>
        </w:rPr>
        <w:t xml:space="preserve"> и высш</w:t>
      </w:r>
      <w:r w:rsidR="00E22D87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E22D87" w:rsidRPr="00E22D87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</w:t>
      </w:r>
      <w:r w:rsidR="00E22D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25143" w:rsidRPr="00F7724D" w:rsidRDefault="00225143" w:rsidP="002251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143" w:rsidRPr="00F7724D" w:rsidRDefault="00225143" w:rsidP="002251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F77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последние</w:t>
      </w:r>
      <w:proofErr w:type="gramEnd"/>
      <w:r w:rsidRPr="00F77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лет:</w:t>
      </w:r>
    </w:p>
    <w:p w:rsidR="00225143" w:rsidRPr="00F7724D" w:rsidRDefault="00F7724D" w:rsidP="00F7724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Дробышева, И. В. </w:t>
      </w:r>
      <w:r w:rsidR="00833DC7"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Междисциплинарная интеграция как основа подготовки будущих экономистов к профессиональной деятельности / И. В. Дробышева, Ю. А. Дробышев, А. В. Костенко, Н. В. </w:t>
      </w:r>
      <w:proofErr w:type="spellStart"/>
      <w:r w:rsidR="00833DC7"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Никаноркина</w:t>
      </w:r>
      <w:proofErr w:type="spellEnd"/>
      <w:r w:rsidR="00833DC7"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в образовании. – 2022. – № 9. – С. 10-24. – EDN OPDGQH.</w:t>
      </w:r>
    </w:p>
    <w:p w:rsidR="00225143" w:rsidRPr="00F7724D" w:rsidRDefault="00F7724D" w:rsidP="00F7724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Дробышева, И. В. Цифровой контент историко-математического компонента обучения / Ю. А. Дробышев, И. В. Дробышева // Вестник МГПУ. Серия: Информатика и информатизация образования. – 2022. – № 4(62). – С. 44-57. – DOI 10.25688/2072-9014.2022.62.4.04. – EDN JWKBJU.</w:t>
      </w:r>
    </w:p>
    <w:p w:rsidR="00225143" w:rsidRPr="00F7724D" w:rsidRDefault="00F7724D" w:rsidP="00F7724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Дробышева, И. В. Цифровизация и интеграция в подготовке бакалавров экономики к профессиональной деятельности / И. В. Дробышева, Ю. А. Дробышев, А. В. Костенко, Н. В. </w:t>
      </w:r>
      <w:proofErr w:type="spellStart"/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Никаноркина</w:t>
      </w:r>
      <w:proofErr w:type="spellEnd"/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Самоуправление. – 2022. – № 4(132). – С. 314-317. – EDN JHSGJL.</w:t>
      </w:r>
    </w:p>
    <w:p w:rsidR="00225143" w:rsidRPr="00F7724D" w:rsidRDefault="00F7724D" w:rsidP="00F7724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Дробышева, И. В. О направлениях интеграции информационной и математической составляющих в подготовке студентов / И. В. Дробышева, </w:t>
      </w: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Ю. А. Дробышев // Вестник </w:t>
      </w:r>
      <w:proofErr w:type="spellStart"/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Набережночелнинского</w:t>
      </w:r>
      <w:proofErr w:type="spellEnd"/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педагогического университета. – 2022. – № S2(37). – С. 12-16. – EDN VGQGDC.</w:t>
      </w:r>
    </w:p>
    <w:p w:rsidR="00225143" w:rsidRPr="00F7724D" w:rsidRDefault="00F7724D" w:rsidP="00F7724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Дробышева, И. В. Цифровизация математической подготовки студентов / Ю. А. Дробышев, И. В. Дробышева // Калужский экономический вестник. – 2021. – № 2. – С. 52-56. – EDN EVVIWA.</w:t>
      </w:r>
    </w:p>
    <w:p w:rsidR="00225143" w:rsidRPr="00F7724D" w:rsidRDefault="00F7724D" w:rsidP="00F7724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Дробышева, И. В. Цифровизация как вектор трансформации математического образования / И. В. Дробышева, Ю. А. Дробышев // Вестник </w:t>
      </w:r>
      <w:proofErr w:type="spellStart"/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Набережночелнинского</w:t>
      </w:r>
      <w:proofErr w:type="spellEnd"/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педагогического университета. – 2021. – № S2-1(31). – С. 78-81. – EDN TZMJXH.</w:t>
      </w:r>
    </w:p>
    <w:p w:rsidR="00A57591" w:rsidRPr="00F7724D" w:rsidRDefault="00F7724D" w:rsidP="00F7724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24D">
        <w:rPr>
          <w:rFonts w:ascii="Times New Roman" w:hAnsi="Times New Roman" w:cs="Times New Roman"/>
          <w:color w:val="000000" w:themeColor="text1"/>
          <w:sz w:val="28"/>
          <w:szCs w:val="28"/>
        </w:rPr>
        <w:t>Дробышева, И. В. Модели контроля качества образования / И. В. Дробышева, Ю. А. Дробышев // Калужский экономический вестник. – 2020. – № 1. – С. 80-83. – EDN IPQDNX.</w:t>
      </w:r>
    </w:p>
    <w:sectPr w:rsidR="00A57591" w:rsidRPr="00F7724D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2D8E"/>
    <w:multiLevelType w:val="hybridMultilevel"/>
    <w:tmpl w:val="7256C6C8"/>
    <w:lvl w:ilvl="0" w:tplc="5D26D7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B6748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3B16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E396B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64E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B384B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0FB0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4BB5"/>
    <w:rsid w:val="000A58A4"/>
    <w:rsid w:val="000B3516"/>
    <w:rsid w:val="00136F94"/>
    <w:rsid w:val="00193EA4"/>
    <w:rsid w:val="00207651"/>
    <w:rsid w:val="00225143"/>
    <w:rsid w:val="00293981"/>
    <w:rsid w:val="002D7C94"/>
    <w:rsid w:val="00446D17"/>
    <w:rsid w:val="0046686B"/>
    <w:rsid w:val="005252A8"/>
    <w:rsid w:val="005565E0"/>
    <w:rsid w:val="005B1F85"/>
    <w:rsid w:val="005C49E4"/>
    <w:rsid w:val="00631376"/>
    <w:rsid w:val="006966F3"/>
    <w:rsid w:val="0074181C"/>
    <w:rsid w:val="00833DC7"/>
    <w:rsid w:val="00841880"/>
    <w:rsid w:val="00852047"/>
    <w:rsid w:val="00867059"/>
    <w:rsid w:val="00926B0E"/>
    <w:rsid w:val="009E088C"/>
    <w:rsid w:val="00A07E84"/>
    <w:rsid w:val="00A57591"/>
    <w:rsid w:val="00AA5F04"/>
    <w:rsid w:val="00AD07C0"/>
    <w:rsid w:val="00B15FCA"/>
    <w:rsid w:val="00BC359A"/>
    <w:rsid w:val="00BF7FD8"/>
    <w:rsid w:val="00C050BE"/>
    <w:rsid w:val="00CE06AD"/>
    <w:rsid w:val="00D639BC"/>
    <w:rsid w:val="00DE419A"/>
    <w:rsid w:val="00E22D87"/>
    <w:rsid w:val="00EF547D"/>
    <w:rsid w:val="00F7724D"/>
    <w:rsid w:val="00F81F10"/>
    <w:rsid w:val="00FB7C89"/>
    <w:rsid w:val="00FD7542"/>
    <w:rsid w:val="00FE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A259-DA5B-4932-8E1C-D94E37AB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2024-02-20T07:56:00Z</dcterms:created>
  <dcterms:modified xsi:type="dcterms:W3CDTF">2024-02-20T07:56:00Z</dcterms:modified>
</cp:coreProperties>
</file>